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226" w:rsidRPr="00353D44" w:rsidRDefault="00D32226" w:rsidP="00353D44">
      <w:pPr>
        <w:widowControl/>
        <w:shd w:val="clear" w:color="auto" w:fill="FFFFFF"/>
        <w:spacing w:line="420" w:lineRule="atLeast"/>
        <w:jc w:val="center"/>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7"/>
          <w:szCs w:val="27"/>
          <w:shd w:val="clear" w:color="auto" w:fill="FFFFFF"/>
        </w:rPr>
        <w:t>住房和城乡建设部关于印发建筑工程施工发包与承包违法行为认定查处管理办法的通知</w:t>
      </w:r>
    </w:p>
    <w:p w:rsidR="00D32226" w:rsidRPr="00353D44" w:rsidRDefault="00D32226" w:rsidP="00353D44">
      <w:pPr>
        <w:widowControl/>
        <w:shd w:val="clear" w:color="auto" w:fill="FFFFFF"/>
        <w:spacing w:line="420" w:lineRule="atLeast"/>
        <w:jc w:val="lef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color w:val="333333"/>
          <w:spacing w:val="8"/>
          <w:kern w:val="0"/>
          <w:sz w:val="24"/>
          <w:szCs w:val="24"/>
          <w:shd w:val="clear" w:color="auto" w:fill="FFFFFF"/>
        </w:rPr>
        <w:t>各省、自治区住房和城乡建设厅，直辖市住房和城乡建设（管）委，新疆生产建设兵团住房和城乡建设局：</w:t>
      </w:r>
    </w:p>
    <w:p w:rsidR="00D32226" w:rsidRDefault="00D32226" w:rsidP="001D7A3D">
      <w:pPr>
        <w:widowControl/>
        <w:shd w:val="clear" w:color="auto" w:fill="FFFFFF"/>
        <w:spacing w:line="420" w:lineRule="atLeast"/>
        <w:ind w:firstLine="514"/>
        <w:rPr>
          <w:rFonts w:ascii="宋体" w:eastAsia="宋体" w:hAnsi="宋体" w:cs="Times New Roman"/>
          <w:color w:val="333333"/>
          <w:spacing w:val="8"/>
          <w:kern w:val="0"/>
          <w:sz w:val="24"/>
          <w:szCs w:val="24"/>
          <w:shd w:val="clear" w:color="auto" w:fill="FFFFFF"/>
        </w:rPr>
      </w:pPr>
      <w:r w:rsidRPr="00353D44">
        <w:rPr>
          <w:rFonts w:ascii="宋体" w:eastAsia="宋体" w:hAnsi="宋体" w:cs="宋体" w:hint="eastAsia"/>
          <w:color w:val="0080FF"/>
          <w:spacing w:val="8"/>
          <w:kern w:val="0"/>
          <w:sz w:val="24"/>
          <w:szCs w:val="24"/>
          <w:shd w:val="clear" w:color="auto" w:fill="FFFFFF"/>
        </w:rPr>
        <w:t>为规范建筑工程施工发包与承包活动，保证工程质量和施工安全，有效遏制违法发包、转包、违法分包及挂靠等违法行为，维护建筑市场秩序和建设工程主要参与方的合法权益，我部制定了《建筑工程施工发包与承包违法行为认定查处管理办法》</w:t>
      </w:r>
      <w:r w:rsidRPr="00353D44">
        <w:rPr>
          <w:rFonts w:ascii="宋体" w:eastAsia="宋体" w:hAnsi="宋体" w:cs="宋体" w:hint="eastAsia"/>
          <w:color w:val="333333"/>
          <w:spacing w:val="8"/>
          <w:kern w:val="0"/>
          <w:sz w:val="24"/>
          <w:szCs w:val="24"/>
          <w:shd w:val="clear" w:color="auto" w:fill="FFFFFF"/>
        </w:rPr>
        <w:t>，现印发给你们，请遵照执行。在执行中遇到的问题，请及时函告我部建筑市场监管司。</w:t>
      </w:r>
    </w:p>
    <w:p w:rsidR="00D32226" w:rsidRPr="00353D44" w:rsidRDefault="00D32226" w:rsidP="001D7A3D">
      <w:pPr>
        <w:widowControl/>
        <w:shd w:val="clear" w:color="auto" w:fill="FFFFFF"/>
        <w:spacing w:line="420" w:lineRule="atLeast"/>
        <w:ind w:firstLine="514"/>
        <w:rPr>
          <w:rFonts w:ascii="Microsoft YaHei UI" w:eastAsia="Microsoft YaHei UI" w:hAnsi="Microsoft YaHei UI" w:cs="Times New Roman"/>
          <w:color w:val="333333"/>
          <w:spacing w:val="8"/>
          <w:kern w:val="0"/>
          <w:sz w:val="26"/>
          <w:szCs w:val="26"/>
        </w:rPr>
      </w:pPr>
    </w:p>
    <w:p w:rsidR="00D32226" w:rsidRDefault="00D32226" w:rsidP="00353D44">
      <w:pPr>
        <w:widowControl/>
        <w:shd w:val="clear" w:color="auto" w:fill="FFFFFF"/>
        <w:jc w:val="right"/>
        <w:rPr>
          <w:rFonts w:ascii="宋体" w:eastAsia="宋体" w:hAnsi="宋体" w:cs="Times New Roman"/>
          <w:color w:val="333333"/>
          <w:spacing w:val="8"/>
          <w:kern w:val="0"/>
          <w:sz w:val="24"/>
          <w:szCs w:val="24"/>
          <w:shd w:val="clear" w:color="auto" w:fill="FFFFFF"/>
        </w:rPr>
      </w:pPr>
      <w:r w:rsidRPr="00353D44">
        <w:rPr>
          <w:rFonts w:ascii="宋体" w:eastAsia="宋体" w:hAnsi="宋体" w:cs="宋体" w:hint="eastAsia"/>
          <w:color w:val="333333"/>
          <w:spacing w:val="8"/>
          <w:kern w:val="0"/>
          <w:sz w:val="24"/>
          <w:szCs w:val="24"/>
          <w:shd w:val="clear" w:color="auto" w:fill="FFFFFF"/>
        </w:rPr>
        <w:t>中华人民共和国住房和城乡建设部</w:t>
      </w:r>
    </w:p>
    <w:p w:rsidR="00D32226" w:rsidRPr="00353D44" w:rsidRDefault="00D32226" w:rsidP="00353D44">
      <w:pPr>
        <w:widowControl/>
        <w:shd w:val="clear" w:color="auto" w:fill="FFFFFF"/>
        <w:jc w:val="right"/>
        <w:rPr>
          <w:rFonts w:ascii="Microsoft YaHei UI" w:eastAsia="Microsoft YaHei UI" w:hAnsi="Microsoft YaHei UI" w:cs="Times New Roman"/>
          <w:color w:val="333333"/>
          <w:spacing w:val="8"/>
          <w:kern w:val="0"/>
          <w:sz w:val="26"/>
          <w:szCs w:val="26"/>
        </w:rPr>
      </w:pPr>
    </w:p>
    <w:p w:rsidR="00D32226" w:rsidRPr="00353D44" w:rsidRDefault="00D32226" w:rsidP="00353D44">
      <w:pPr>
        <w:widowControl/>
        <w:shd w:val="clear" w:color="auto" w:fill="FFFFFF"/>
        <w:jc w:val="right"/>
        <w:rPr>
          <w:rFonts w:ascii="Microsoft YaHei UI" w:eastAsia="Microsoft YaHei UI" w:hAnsi="Microsoft YaHei UI" w:cs="Times New Roman"/>
          <w:color w:val="333333"/>
          <w:spacing w:val="8"/>
          <w:kern w:val="0"/>
          <w:sz w:val="26"/>
          <w:szCs w:val="26"/>
        </w:rPr>
      </w:pPr>
      <w:r w:rsidRPr="00353D44">
        <w:rPr>
          <w:rFonts w:ascii="宋体" w:eastAsia="宋体" w:hAnsi="宋体" w:cs="宋体"/>
          <w:color w:val="333333"/>
          <w:spacing w:val="8"/>
          <w:kern w:val="0"/>
          <w:sz w:val="24"/>
          <w:szCs w:val="24"/>
          <w:shd w:val="clear" w:color="auto" w:fill="FFFFFF"/>
        </w:rPr>
        <w:t>2019</w:t>
      </w:r>
      <w:r w:rsidRPr="00353D44">
        <w:rPr>
          <w:rFonts w:ascii="宋体" w:eastAsia="宋体" w:hAnsi="宋体" w:cs="宋体" w:hint="eastAsia"/>
          <w:color w:val="333333"/>
          <w:spacing w:val="8"/>
          <w:kern w:val="0"/>
          <w:sz w:val="24"/>
          <w:szCs w:val="24"/>
          <w:shd w:val="clear" w:color="auto" w:fill="FFFFFF"/>
        </w:rPr>
        <w:t>年</w:t>
      </w:r>
      <w:r w:rsidRPr="00353D44">
        <w:rPr>
          <w:rFonts w:ascii="宋体" w:eastAsia="宋体" w:hAnsi="宋体" w:cs="宋体"/>
          <w:color w:val="333333"/>
          <w:spacing w:val="8"/>
          <w:kern w:val="0"/>
          <w:sz w:val="24"/>
          <w:szCs w:val="24"/>
          <w:shd w:val="clear" w:color="auto" w:fill="FFFFFF"/>
        </w:rPr>
        <w:t>1</w:t>
      </w:r>
      <w:r w:rsidRPr="00353D44">
        <w:rPr>
          <w:rFonts w:ascii="宋体" w:eastAsia="宋体" w:hAnsi="宋体" w:cs="宋体" w:hint="eastAsia"/>
          <w:color w:val="333333"/>
          <w:spacing w:val="8"/>
          <w:kern w:val="0"/>
          <w:sz w:val="24"/>
          <w:szCs w:val="24"/>
          <w:shd w:val="clear" w:color="auto" w:fill="FFFFFF"/>
        </w:rPr>
        <w:t>月</w:t>
      </w:r>
      <w:r w:rsidRPr="00353D44">
        <w:rPr>
          <w:rFonts w:ascii="宋体" w:eastAsia="宋体" w:hAnsi="宋体" w:cs="宋体"/>
          <w:color w:val="333333"/>
          <w:spacing w:val="8"/>
          <w:kern w:val="0"/>
          <w:sz w:val="24"/>
          <w:szCs w:val="24"/>
          <w:shd w:val="clear" w:color="auto" w:fill="FFFFFF"/>
        </w:rPr>
        <w:t>3</w:t>
      </w:r>
      <w:r w:rsidRPr="00353D44">
        <w:rPr>
          <w:rFonts w:ascii="宋体" w:eastAsia="宋体" w:hAnsi="宋体" w:cs="宋体" w:hint="eastAsia"/>
          <w:color w:val="333333"/>
          <w:spacing w:val="8"/>
          <w:kern w:val="0"/>
          <w:sz w:val="24"/>
          <w:szCs w:val="24"/>
          <w:shd w:val="clear" w:color="auto" w:fill="FFFFFF"/>
        </w:rPr>
        <w:t>日</w:t>
      </w:r>
    </w:p>
    <w:p w:rsidR="00D32226" w:rsidRDefault="00D32226" w:rsidP="009576A1">
      <w:pPr>
        <w:widowControl/>
        <w:shd w:val="clear" w:color="auto" w:fill="FFFFFF"/>
        <w:ind w:firstLine="514"/>
        <w:rPr>
          <w:rFonts w:ascii="宋体" w:eastAsia="宋体" w:hAnsi="宋体" w:cs="Times New Roman"/>
          <w:color w:val="333333"/>
          <w:spacing w:val="8"/>
          <w:kern w:val="0"/>
          <w:sz w:val="24"/>
          <w:szCs w:val="24"/>
          <w:shd w:val="clear" w:color="auto" w:fill="FFFFFF"/>
        </w:rPr>
      </w:pPr>
      <w:r w:rsidRPr="00353D44">
        <w:rPr>
          <w:rFonts w:ascii="宋体" w:eastAsia="宋体" w:hAnsi="宋体" w:cs="宋体" w:hint="eastAsia"/>
          <w:color w:val="333333"/>
          <w:spacing w:val="8"/>
          <w:kern w:val="0"/>
          <w:sz w:val="24"/>
          <w:szCs w:val="24"/>
          <w:shd w:val="clear" w:color="auto" w:fill="FFFFFF"/>
        </w:rPr>
        <w:t>（此件主动公开）</w:t>
      </w:r>
    </w:p>
    <w:p w:rsidR="00D32226" w:rsidRPr="00353D44" w:rsidRDefault="00D32226" w:rsidP="009576A1">
      <w:pPr>
        <w:widowControl/>
        <w:shd w:val="clear" w:color="auto" w:fill="FFFFFF"/>
        <w:ind w:firstLine="514"/>
        <w:rPr>
          <w:rFonts w:ascii="Microsoft YaHei UI" w:eastAsia="Microsoft YaHei UI" w:hAnsi="Microsoft YaHei UI" w:cs="Times New Roman"/>
          <w:color w:val="333333"/>
          <w:spacing w:val="8"/>
          <w:kern w:val="0"/>
          <w:sz w:val="26"/>
          <w:szCs w:val="26"/>
        </w:rPr>
      </w:pPr>
    </w:p>
    <w:p w:rsidR="00D32226" w:rsidRPr="00353D44" w:rsidRDefault="00D32226" w:rsidP="00353D44">
      <w:pPr>
        <w:widowControl/>
        <w:jc w:val="left"/>
        <w:rPr>
          <w:rFonts w:ascii="宋体" w:eastAsia="宋体" w:hAnsi="宋体" w:cs="Times New Roman"/>
          <w:kern w:val="0"/>
          <w:sz w:val="24"/>
          <w:szCs w:val="24"/>
        </w:rPr>
      </w:pPr>
      <w:r w:rsidRPr="00396AB7">
        <w:rPr>
          <w:rFonts w:ascii="宋体" w:eastAsia="宋体" w:hAnsi="宋体" w:cs="Times New Roman"/>
          <w:kern w:val="0"/>
          <w:sz w:val="24"/>
          <w:szCs w:val="24"/>
        </w:rPr>
        <w:pict>
          <v:rect id="_x0000_i1025" style="width:0;height:1.5pt" o:hrstd="t" o:hrnoshade="t" o:hr="t" fillcolor="#333" stroked="f"/>
        </w:pict>
      </w:r>
    </w:p>
    <w:p w:rsidR="00D32226" w:rsidRPr="00353D44" w:rsidRDefault="00D32226" w:rsidP="00353D44">
      <w:pPr>
        <w:widowControl/>
        <w:shd w:val="clear" w:color="auto" w:fill="FFFFFF"/>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color w:val="333333"/>
          <w:spacing w:val="8"/>
          <w:kern w:val="0"/>
          <w:sz w:val="24"/>
          <w:szCs w:val="24"/>
          <w:shd w:val="clear" w:color="auto" w:fill="FFFFFF"/>
        </w:rPr>
        <w:t>抄送：国务院有关部门建设司（局）、中央管理的有关企业、有关行业协会。</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333333"/>
          <w:spacing w:val="8"/>
          <w:kern w:val="0"/>
          <w:sz w:val="24"/>
          <w:szCs w:val="24"/>
          <w:shd w:val="clear" w:color="auto" w:fill="FFFFFF"/>
        </w:rPr>
        <w:t>附件：</w:t>
      </w:r>
      <w:r w:rsidRPr="00353D44">
        <w:rPr>
          <w:rFonts w:ascii="宋体" w:eastAsia="宋体" w:hAnsi="宋体" w:cs="宋体" w:hint="eastAsia"/>
          <w:b/>
          <w:bCs/>
          <w:color w:val="FF2941"/>
          <w:spacing w:val="8"/>
          <w:kern w:val="0"/>
          <w:sz w:val="27"/>
          <w:szCs w:val="27"/>
          <w:shd w:val="clear" w:color="auto" w:fill="FFFFFF"/>
        </w:rPr>
        <w:t>建筑工程施工发包与承包违法行为认定查处管理办法</w:t>
      </w:r>
    </w:p>
    <w:p w:rsidR="00D32226" w:rsidRDefault="00D32226" w:rsidP="00353D44">
      <w:pPr>
        <w:widowControl/>
        <w:shd w:val="clear" w:color="auto" w:fill="FFFFFF"/>
        <w:spacing w:line="420" w:lineRule="atLeast"/>
        <w:jc w:val="center"/>
        <w:rPr>
          <w:rFonts w:ascii="宋体" w:eastAsia="宋体" w:hAnsi="宋体" w:cs="Times New Roman"/>
          <w:b/>
          <w:bCs/>
          <w:color w:val="FF2941"/>
          <w:spacing w:val="8"/>
          <w:kern w:val="0"/>
          <w:sz w:val="27"/>
          <w:szCs w:val="27"/>
          <w:shd w:val="clear" w:color="auto" w:fill="FFFFFF"/>
        </w:rPr>
      </w:pPr>
      <w:r>
        <w:rPr>
          <w:rFonts w:ascii="宋体" w:eastAsia="宋体" w:hAnsi="宋体" w:cs="Times New Roman"/>
          <w:b/>
          <w:bCs/>
          <w:color w:val="FF2941"/>
          <w:spacing w:val="8"/>
          <w:kern w:val="0"/>
          <w:sz w:val="27"/>
          <w:szCs w:val="27"/>
          <w:shd w:val="clear" w:color="auto" w:fill="FFFFFF"/>
        </w:rPr>
        <w:br w:type="page"/>
      </w:r>
    </w:p>
    <w:p w:rsidR="00D32226" w:rsidRPr="00353D44" w:rsidRDefault="00D32226" w:rsidP="00353D44">
      <w:pPr>
        <w:widowControl/>
        <w:shd w:val="clear" w:color="auto" w:fill="FFFFFF"/>
        <w:spacing w:line="420" w:lineRule="atLeast"/>
        <w:jc w:val="center"/>
        <w:rPr>
          <w:rFonts w:ascii="Microsoft YaHei UI" w:eastAsia="Microsoft YaHei UI" w:hAnsi="Microsoft YaHei UI" w:cs="Times New Roman"/>
          <w:b/>
          <w:bCs/>
          <w:color w:val="333333"/>
          <w:spacing w:val="8"/>
          <w:kern w:val="0"/>
          <w:sz w:val="26"/>
          <w:szCs w:val="26"/>
        </w:rPr>
      </w:pPr>
      <w:r w:rsidRPr="00353D44">
        <w:rPr>
          <w:rFonts w:ascii="宋体" w:eastAsia="宋体" w:hAnsi="宋体" w:cs="宋体" w:hint="eastAsia"/>
          <w:b/>
          <w:bCs/>
          <w:color w:val="FF2941"/>
          <w:spacing w:val="8"/>
          <w:kern w:val="0"/>
          <w:sz w:val="27"/>
          <w:szCs w:val="27"/>
          <w:shd w:val="clear" w:color="auto" w:fill="FFFFFF"/>
        </w:rPr>
        <w:t>建筑工程施工发包与承包违法行为认定查处管理办法</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333333"/>
          <w:spacing w:val="8"/>
          <w:kern w:val="0"/>
          <w:sz w:val="24"/>
          <w:szCs w:val="24"/>
          <w:shd w:val="clear" w:color="auto" w:fill="FFFFFF"/>
        </w:rPr>
        <w:t>第一条</w:t>
      </w:r>
      <w:r w:rsidRPr="00353D44">
        <w:rPr>
          <w:rFonts w:ascii="宋体" w:eastAsia="宋体" w:hAnsi="宋体" w:cs="Times New Roman"/>
          <w:color w:val="333333"/>
          <w:spacing w:val="8"/>
          <w:kern w:val="0"/>
          <w:sz w:val="24"/>
          <w:szCs w:val="24"/>
          <w:shd w:val="clear" w:color="auto" w:fill="FFFFFF"/>
        </w:rPr>
        <w:t> </w:t>
      </w:r>
      <w:r w:rsidRPr="00353D44">
        <w:rPr>
          <w:rFonts w:ascii="宋体" w:eastAsia="宋体" w:hAnsi="宋体" w:cs="宋体"/>
          <w:color w:val="333333"/>
          <w:spacing w:val="8"/>
          <w:kern w:val="0"/>
          <w:sz w:val="24"/>
          <w:szCs w:val="24"/>
          <w:shd w:val="clear" w:color="auto" w:fill="FFFFFF"/>
        </w:rPr>
        <w:t xml:space="preserve"> </w:t>
      </w:r>
      <w:r w:rsidRPr="00353D44">
        <w:rPr>
          <w:rFonts w:ascii="宋体" w:eastAsia="宋体" w:hAnsi="宋体" w:cs="宋体" w:hint="eastAsia"/>
          <w:color w:val="333333"/>
          <w:spacing w:val="8"/>
          <w:kern w:val="0"/>
          <w:sz w:val="24"/>
          <w:szCs w:val="24"/>
          <w:shd w:val="clear" w:color="auto" w:fill="FFFFFF"/>
        </w:rPr>
        <w:t>为规范建筑工程施工发包与承包活动中违法行为的认定、查处和管理，保证工程质量和施工安全，有效遏制发包与承包活动中的违法行为，维护建筑市场秩序和建筑工程主要参与方的合法权益，根据《中华人民共和国建筑法》《中华人民共和国招标投标法》《中华人民共和国合同法》《建设工程质量管理条例》《建设工程安全生产管理条例》《中华人民共和国招标投标法实施条例》等法律法规，以及《全国人大法工委关于对建筑施工企业母公司承接工程后交由子公司实施是否属于转包以及行政处罚两年追诉期认定法律适用问题的意见》（法工办发〔</w:t>
      </w:r>
      <w:r w:rsidRPr="00353D44">
        <w:rPr>
          <w:rFonts w:ascii="宋体" w:eastAsia="宋体" w:hAnsi="宋体" w:cs="宋体"/>
          <w:color w:val="333333"/>
          <w:spacing w:val="8"/>
          <w:kern w:val="0"/>
          <w:sz w:val="24"/>
          <w:szCs w:val="24"/>
          <w:shd w:val="clear" w:color="auto" w:fill="FFFFFF"/>
        </w:rPr>
        <w:t>2017</w:t>
      </w:r>
      <w:r w:rsidRPr="00353D44">
        <w:rPr>
          <w:rFonts w:ascii="宋体" w:eastAsia="宋体" w:hAnsi="宋体" w:cs="宋体" w:hint="eastAsia"/>
          <w:color w:val="333333"/>
          <w:spacing w:val="8"/>
          <w:kern w:val="0"/>
          <w:sz w:val="24"/>
          <w:szCs w:val="24"/>
          <w:shd w:val="clear" w:color="auto" w:fill="FFFFFF"/>
        </w:rPr>
        <w:t>〕</w:t>
      </w:r>
      <w:r w:rsidRPr="00353D44">
        <w:rPr>
          <w:rFonts w:ascii="宋体" w:eastAsia="宋体" w:hAnsi="宋体" w:cs="宋体"/>
          <w:color w:val="333333"/>
          <w:spacing w:val="8"/>
          <w:kern w:val="0"/>
          <w:sz w:val="24"/>
          <w:szCs w:val="24"/>
          <w:shd w:val="clear" w:color="auto" w:fill="FFFFFF"/>
        </w:rPr>
        <w:t>223</w:t>
      </w:r>
      <w:r w:rsidRPr="00353D44">
        <w:rPr>
          <w:rFonts w:ascii="宋体" w:eastAsia="宋体" w:hAnsi="宋体" w:cs="宋体" w:hint="eastAsia"/>
          <w:color w:val="333333"/>
          <w:spacing w:val="8"/>
          <w:kern w:val="0"/>
          <w:sz w:val="24"/>
          <w:szCs w:val="24"/>
          <w:shd w:val="clear" w:color="auto" w:fill="FFFFFF"/>
        </w:rPr>
        <w:t>号），结合建筑活动实践，制定本办法。</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333333"/>
          <w:spacing w:val="8"/>
          <w:kern w:val="0"/>
          <w:sz w:val="24"/>
          <w:szCs w:val="24"/>
          <w:shd w:val="clear" w:color="auto" w:fill="FFFFFF"/>
        </w:rPr>
        <w:t>第二条</w:t>
      </w:r>
      <w:r w:rsidRPr="00353D44">
        <w:rPr>
          <w:rFonts w:ascii="宋体" w:eastAsia="宋体" w:hAnsi="宋体" w:cs="Times New Roman"/>
          <w:b/>
          <w:bCs/>
          <w:color w:val="333333"/>
          <w:spacing w:val="8"/>
          <w:kern w:val="0"/>
          <w:sz w:val="24"/>
          <w:szCs w:val="24"/>
          <w:shd w:val="clear" w:color="auto" w:fill="FFFFFF"/>
        </w:rPr>
        <w:t> </w:t>
      </w:r>
      <w:r w:rsidRPr="00353D44">
        <w:rPr>
          <w:rFonts w:ascii="宋体" w:eastAsia="宋体" w:hAnsi="宋体" w:cs="宋体" w:hint="eastAsia"/>
          <w:color w:val="333333"/>
          <w:spacing w:val="8"/>
          <w:kern w:val="0"/>
          <w:sz w:val="24"/>
          <w:szCs w:val="24"/>
          <w:shd w:val="clear" w:color="auto" w:fill="FFFFFF"/>
        </w:rPr>
        <w:t>本办法所称建筑工程，是指房屋建筑和市政基础设施工程及其附属设施和与其配套的线路、</w:t>
      </w:r>
      <w:bookmarkStart w:id="0" w:name="_GoBack"/>
      <w:bookmarkEnd w:id="0"/>
      <w:r w:rsidRPr="00353D44">
        <w:rPr>
          <w:rFonts w:ascii="宋体" w:eastAsia="宋体" w:hAnsi="宋体" w:cs="宋体" w:hint="eastAsia"/>
          <w:color w:val="333333"/>
          <w:spacing w:val="8"/>
          <w:kern w:val="0"/>
          <w:sz w:val="24"/>
          <w:szCs w:val="24"/>
          <w:shd w:val="clear" w:color="auto" w:fill="FFFFFF"/>
        </w:rPr>
        <w:t>管道、设备安装工程。</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333333"/>
          <w:spacing w:val="8"/>
          <w:kern w:val="0"/>
          <w:sz w:val="24"/>
          <w:szCs w:val="24"/>
          <w:shd w:val="clear" w:color="auto" w:fill="FFFFFF"/>
        </w:rPr>
        <w:t>第三条</w:t>
      </w:r>
      <w:r w:rsidRPr="00353D44">
        <w:rPr>
          <w:rFonts w:ascii="宋体" w:eastAsia="宋体" w:hAnsi="宋体" w:cs="Times New Roman"/>
          <w:color w:val="333333"/>
          <w:spacing w:val="8"/>
          <w:kern w:val="0"/>
          <w:sz w:val="24"/>
          <w:szCs w:val="24"/>
          <w:shd w:val="clear" w:color="auto" w:fill="FFFFFF"/>
        </w:rPr>
        <w:t> </w:t>
      </w:r>
      <w:r w:rsidRPr="00353D44">
        <w:rPr>
          <w:rFonts w:ascii="宋体" w:eastAsia="宋体" w:hAnsi="宋体" w:cs="宋体" w:hint="eastAsia"/>
          <w:color w:val="333333"/>
          <w:spacing w:val="8"/>
          <w:kern w:val="0"/>
          <w:sz w:val="24"/>
          <w:szCs w:val="24"/>
          <w:shd w:val="clear" w:color="auto" w:fill="FFFFFF"/>
        </w:rPr>
        <w:t>住房和城乡建设部对全国建筑工程施工发包与承包违法行为的认定查处工作实施统一监督管理。</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color w:val="333333"/>
          <w:spacing w:val="8"/>
          <w:kern w:val="0"/>
          <w:sz w:val="24"/>
          <w:szCs w:val="24"/>
          <w:shd w:val="clear" w:color="auto" w:fill="FFFFFF"/>
        </w:rPr>
        <w:t>县级以上地方人民政府住房和城乡建设主管部门在其职责范围内具体负责本行政区域内建筑工程施工发包与承包违法行为的认定查处工作。</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本办法所称的发包与承包违法行为具体是指违法发包、转包、违法分包及挂靠等违法行为。</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333333"/>
          <w:spacing w:val="8"/>
          <w:kern w:val="0"/>
          <w:sz w:val="24"/>
          <w:szCs w:val="24"/>
          <w:shd w:val="clear" w:color="auto" w:fill="FFFFFF"/>
        </w:rPr>
        <w:t>第四条</w:t>
      </w:r>
      <w:r w:rsidRPr="00353D44">
        <w:rPr>
          <w:rFonts w:ascii="宋体" w:eastAsia="宋体" w:hAnsi="宋体" w:cs="Times New Roman"/>
          <w:b/>
          <w:bCs/>
          <w:color w:val="333333"/>
          <w:spacing w:val="8"/>
          <w:kern w:val="0"/>
          <w:sz w:val="24"/>
          <w:szCs w:val="24"/>
          <w:shd w:val="clear" w:color="auto" w:fill="FFFFFF"/>
        </w:rPr>
        <w:t> </w:t>
      </w:r>
      <w:r w:rsidRPr="00353D44">
        <w:rPr>
          <w:rFonts w:ascii="宋体" w:eastAsia="宋体" w:hAnsi="宋体" w:cs="宋体" w:hint="eastAsia"/>
          <w:color w:val="333333"/>
          <w:spacing w:val="8"/>
          <w:kern w:val="0"/>
          <w:sz w:val="24"/>
          <w:szCs w:val="24"/>
          <w:shd w:val="clear" w:color="auto" w:fill="FFFFFF"/>
        </w:rPr>
        <w:t>建设单位与承包单位应严格依法签订合同，明确双方权利、义务、责任，严禁违法发包、转包、违法分包和挂靠，确保工程质量和施工安全。</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333333"/>
          <w:spacing w:val="8"/>
          <w:kern w:val="0"/>
          <w:sz w:val="24"/>
          <w:szCs w:val="24"/>
          <w:shd w:val="clear" w:color="auto" w:fill="FFFFFF"/>
        </w:rPr>
        <w:t>第五条</w:t>
      </w:r>
      <w:r w:rsidRPr="00353D44">
        <w:rPr>
          <w:rFonts w:ascii="宋体" w:eastAsia="宋体" w:hAnsi="宋体" w:cs="Times New Roman"/>
          <w:b/>
          <w:bCs/>
          <w:color w:val="333333"/>
          <w:spacing w:val="8"/>
          <w:kern w:val="0"/>
          <w:sz w:val="24"/>
          <w:szCs w:val="24"/>
          <w:shd w:val="clear" w:color="auto" w:fill="FFFFFF"/>
        </w:rPr>
        <w:t> </w:t>
      </w:r>
      <w:r w:rsidRPr="00353D44">
        <w:rPr>
          <w:rFonts w:ascii="宋体" w:eastAsia="宋体" w:hAnsi="宋体" w:cs="宋体" w:hint="eastAsia"/>
          <w:b/>
          <w:bCs/>
          <w:color w:val="FF2941"/>
          <w:spacing w:val="8"/>
          <w:kern w:val="0"/>
          <w:sz w:val="24"/>
          <w:szCs w:val="24"/>
          <w:shd w:val="clear" w:color="auto" w:fill="FFFFFF"/>
        </w:rPr>
        <w:t>本办法所称违法发包，是指建设单位将工程发包给个人或不具有相应资质的单位、肢解发包、违反法定程序发包及其他违反法律法规规定发包的行为。</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333333"/>
          <w:spacing w:val="8"/>
          <w:kern w:val="0"/>
          <w:sz w:val="24"/>
          <w:szCs w:val="24"/>
          <w:shd w:val="clear" w:color="auto" w:fill="FFFFFF"/>
        </w:rPr>
        <w:t>第六条</w:t>
      </w:r>
      <w:r w:rsidRPr="00353D44">
        <w:rPr>
          <w:rFonts w:ascii="宋体" w:eastAsia="宋体" w:hAnsi="宋体" w:cs="Times New Roman"/>
          <w:b/>
          <w:bCs/>
          <w:color w:val="333333"/>
          <w:spacing w:val="8"/>
          <w:kern w:val="0"/>
          <w:sz w:val="24"/>
          <w:szCs w:val="24"/>
          <w:shd w:val="clear" w:color="auto" w:fill="FFFFFF"/>
        </w:rPr>
        <w:t> </w:t>
      </w:r>
      <w:r w:rsidRPr="00353D44">
        <w:rPr>
          <w:rFonts w:ascii="宋体" w:eastAsia="宋体" w:hAnsi="宋体" w:cs="宋体" w:hint="eastAsia"/>
          <w:b/>
          <w:bCs/>
          <w:color w:val="FF2941"/>
          <w:spacing w:val="8"/>
          <w:kern w:val="0"/>
          <w:sz w:val="24"/>
          <w:szCs w:val="24"/>
          <w:shd w:val="clear" w:color="auto" w:fill="FFFFFF"/>
        </w:rPr>
        <w:t>存在下列情形之一的，属于违法发包：</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（一）建设单位将工程发包给个人的；</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（二）建设单位将工程发包给不具有相应资质的单位的；</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（三）依法应当招标未招标或未按照法定招标程序发包的；</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（四）建设单位设置不合理的招标投标条件，限制、排斥潜在投标人或者投标人的；</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（五）建设单位将一个单位工程的施工分解成若干部分发包给不同的施工总承包或专业承包单位的。</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333333"/>
          <w:spacing w:val="8"/>
          <w:kern w:val="0"/>
          <w:sz w:val="24"/>
          <w:szCs w:val="24"/>
          <w:shd w:val="clear" w:color="auto" w:fill="FFFFFF"/>
        </w:rPr>
        <w:t>第七条</w:t>
      </w:r>
      <w:r w:rsidRPr="00353D44">
        <w:rPr>
          <w:rFonts w:ascii="宋体" w:eastAsia="宋体" w:hAnsi="宋体" w:cs="Times New Roman"/>
          <w:color w:val="333333"/>
          <w:spacing w:val="8"/>
          <w:kern w:val="0"/>
          <w:sz w:val="24"/>
          <w:szCs w:val="24"/>
          <w:shd w:val="clear" w:color="auto" w:fill="FFFFFF"/>
        </w:rPr>
        <w:t> </w:t>
      </w:r>
      <w:r w:rsidRPr="00353D44">
        <w:rPr>
          <w:rFonts w:ascii="宋体" w:eastAsia="宋体" w:hAnsi="宋体" w:cs="宋体" w:hint="eastAsia"/>
          <w:color w:val="333333"/>
          <w:spacing w:val="8"/>
          <w:kern w:val="0"/>
          <w:sz w:val="24"/>
          <w:szCs w:val="24"/>
          <w:shd w:val="clear" w:color="auto" w:fill="FFFFFF"/>
        </w:rPr>
        <w:t>本办法所称转包，是指承包单位承包工程后，不履行合同约定的责任和义务，将其承包的全部工程或者将其承包的全部工程肢解后以分包的名义分别转给其他单位或个人施工的行为。</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333333"/>
          <w:spacing w:val="8"/>
          <w:kern w:val="0"/>
          <w:sz w:val="24"/>
          <w:szCs w:val="24"/>
          <w:shd w:val="clear" w:color="auto" w:fill="FFFFFF"/>
        </w:rPr>
        <w:t>第八条</w:t>
      </w:r>
      <w:r w:rsidRPr="00353D44">
        <w:rPr>
          <w:rFonts w:ascii="宋体" w:eastAsia="宋体" w:hAnsi="宋体" w:cs="Times New Roman"/>
          <w:b/>
          <w:bCs/>
          <w:color w:val="333333"/>
          <w:spacing w:val="8"/>
          <w:kern w:val="0"/>
          <w:sz w:val="24"/>
          <w:szCs w:val="24"/>
          <w:shd w:val="clear" w:color="auto" w:fill="FFFFFF"/>
        </w:rPr>
        <w:t> </w:t>
      </w:r>
      <w:r w:rsidRPr="00353D44">
        <w:rPr>
          <w:rFonts w:ascii="宋体" w:eastAsia="宋体" w:hAnsi="宋体" w:cs="宋体" w:hint="eastAsia"/>
          <w:b/>
          <w:bCs/>
          <w:color w:val="FF2941"/>
          <w:spacing w:val="8"/>
          <w:kern w:val="0"/>
          <w:sz w:val="24"/>
          <w:szCs w:val="24"/>
          <w:shd w:val="clear" w:color="auto" w:fill="FFFFFF"/>
        </w:rPr>
        <w:t>存在下列情形之一的，应当认定为转包，但有证据证明属于挂靠或者其他违法行为的除外：</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（一）承包单位将其承包的全部工程转给其他单位（包括母公司承接建筑工程后将所承接工程交由具有独立法人资格的子公司施工的情形）或个人施工的；</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（二）承包单位将其承包的全部工程肢解以后，以分包的名义分别转给其他单位或个人施工的；</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三）施工总承包单位或专业承包单位未派驻项目负责人、技术负责人、质量管理负责人、安全管理负责人等主要管理人员，或派驻的项目负责人、技术负责人、质量管理负责人、安全管理负责人中一人及以上与施工单位没有订立劳动合同且没有建立劳动工资和社会养老保险关系，或派驻的项目负责人未对该工程的施工活动进行组织管理，又不能进行合理解释并提供相应证明的；</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四）合同约定由承包单位负责采购的主要建筑材料、构配件及工程设备或租赁的施工机械设备，由其他单位或个人采购、租赁，或施工单位不能提供有关采购、租赁合同及发票等证明，又不能进行合理解释并提供相应证明的；</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hyperlink r:id="rId6" w:anchor="wechat_redirect" w:tgtFrame="_blank" w:history="1">
        <w:r w:rsidRPr="00353D44">
          <w:rPr>
            <w:rFonts w:ascii="宋体" w:eastAsia="宋体" w:hAnsi="宋体" w:cs="宋体" w:hint="eastAsia"/>
            <w:b/>
            <w:bCs/>
            <w:color w:val="FF2941"/>
            <w:spacing w:val="8"/>
            <w:kern w:val="0"/>
            <w:sz w:val="24"/>
            <w:szCs w:val="24"/>
            <w:shd w:val="clear" w:color="auto" w:fill="FFFFFF"/>
          </w:rPr>
          <w:t>（五）专业作业承包人承包的范围是承包单位承包的全部工程，专业作业承包人计取的是除上缴给承包单位“管理费”之外的全部工程价款的；</w:t>
        </w:r>
      </w:hyperlink>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hyperlink r:id="rId7" w:anchor="wechat_redirect" w:tgtFrame="_blank" w:history="1">
        <w:r w:rsidRPr="00353D44">
          <w:rPr>
            <w:rFonts w:ascii="宋体" w:eastAsia="宋体" w:hAnsi="宋体" w:cs="宋体" w:hint="eastAsia"/>
            <w:b/>
            <w:bCs/>
            <w:color w:val="FF2941"/>
            <w:spacing w:val="8"/>
            <w:kern w:val="0"/>
            <w:sz w:val="24"/>
            <w:szCs w:val="24"/>
            <w:shd w:val="clear" w:color="auto" w:fill="FFFFFF"/>
          </w:rPr>
          <w:t>（六）承包单位通过采取合作、联营、个人承包等形式或名义，直接或变相将其承包的全部工程转给其他单位或个人施工的；</w:t>
        </w:r>
      </w:hyperlink>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hyperlink r:id="rId8" w:anchor="wechat_redirect" w:tgtFrame="_blank" w:history="1">
        <w:r w:rsidRPr="00353D44">
          <w:rPr>
            <w:rFonts w:ascii="宋体" w:eastAsia="宋体" w:hAnsi="宋体" w:cs="宋体" w:hint="eastAsia"/>
            <w:b/>
            <w:bCs/>
            <w:color w:val="FF2941"/>
            <w:spacing w:val="8"/>
            <w:kern w:val="0"/>
            <w:sz w:val="24"/>
            <w:szCs w:val="24"/>
            <w:shd w:val="clear" w:color="auto" w:fill="FFFFFF"/>
          </w:rPr>
          <w:t>（七）专业工程的发包单位不是该工程的施工总承包或专业承包单位的，但建设单位依约作为发包单位的除外；</w:t>
        </w:r>
      </w:hyperlink>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hyperlink r:id="rId9" w:anchor="wechat_redirect" w:tgtFrame="_blank" w:history="1">
        <w:r w:rsidRPr="00353D44">
          <w:rPr>
            <w:rFonts w:ascii="宋体" w:eastAsia="宋体" w:hAnsi="宋体" w:cs="宋体" w:hint="eastAsia"/>
            <w:b/>
            <w:bCs/>
            <w:color w:val="FF2941"/>
            <w:spacing w:val="8"/>
            <w:kern w:val="0"/>
            <w:sz w:val="24"/>
            <w:szCs w:val="24"/>
            <w:shd w:val="clear" w:color="auto" w:fill="FFFFFF"/>
          </w:rPr>
          <w:t>（八）专业作业的发包单位不是该工程承包单位的；</w:t>
        </w:r>
      </w:hyperlink>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hyperlink r:id="rId10" w:anchor="wechat_redirect" w:tgtFrame="_blank" w:history="1">
        <w:r w:rsidRPr="00353D44">
          <w:rPr>
            <w:rFonts w:ascii="宋体" w:eastAsia="宋体" w:hAnsi="宋体" w:cs="宋体" w:hint="eastAsia"/>
            <w:b/>
            <w:bCs/>
            <w:color w:val="FF2941"/>
            <w:spacing w:val="8"/>
            <w:kern w:val="0"/>
            <w:sz w:val="24"/>
            <w:szCs w:val="24"/>
            <w:shd w:val="clear" w:color="auto" w:fill="FFFFFF"/>
          </w:rPr>
          <w:t>（九）施工合同主体之间没有工程款收付关系，或者承包单位收到款项后又将款项转拨给其他单位和个人，又不能进行合理解释并提供材料证明的。</w:t>
        </w:r>
      </w:hyperlink>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两个以上的单位组成联合体承包工程，在联合体分工协议中约定或者在项目实际实施过程中，联合体一方不进行施工也未对施工活动进行组织管理的，并且向联合体其他方收取管理费或者其他类似费用的，视为联合体一方将承包的工程转包给联合体其他方。</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333333"/>
          <w:spacing w:val="8"/>
          <w:kern w:val="0"/>
          <w:sz w:val="24"/>
          <w:szCs w:val="24"/>
          <w:shd w:val="clear" w:color="auto" w:fill="FFFFFF"/>
        </w:rPr>
        <w:t>第九条</w:t>
      </w:r>
      <w:r w:rsidRPr="00353D44">
        <w:rPr>
          <w:rFonts w:ascii="宋体" w:eastAsia="宋体" w:hAnsi="宋体" w:cs="Times New Roman"/>
          <w:color w:val="333333"/>
          <w:spacing w:val="8"/>
          <w:kern w:val="0"/>
          <w:sz w:val="24"/>
          <w:szCs w:val="24"/>
          <w:shd w:val="clear" w:color="auto" w:fill="FFFFFF"/>
        </w:rPr>
        <w:t> </w:t>
      </w:r>
      <w:r w:rsidRPr="00353D44">
        <w:rPr>
          <w:rFonts w:ascii="宋体" w:eastAsia="宋体" w:hAnsi="宋体" w:cs="宋体" w:hint="eastAsia"/>
          <w:color w:val="333333"/>
          <w:spacing w:val="8"/>
          <w:kern w:val="0"/>
          <w:sz w:val="24"/>
          <w:szCs w:val="24"/>
          <w:shd w:val="clear" w:color="auto" w:fill="FFFFFF"/>
        </w:rPr>
        <w:t>本办法所称挂靠，是指单位或个人以其他有资质的施工单位的名义承揽工程的行为。</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color w:val="333333"/>
          <w:spacing w:val="8"/>
          <w:kern w:val="0"/>
          <w:sz w:val="24"/>
          <w:szCs w:val="24"/>
          <w:shd w:val="clear" w:color="auto" w:fill="FFFFFF"/>
        </w:rPr>
        <w:t>前款所称承揽工程，包括参与投标、订立合同、办理有关施工手续、从事施工等活动。</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333333"/>
          <w:spacing w:val="8"/>
          <w:kern w:val="0"/>
          <w:sz w:val="24"/>
          <w:szCs w:val="24"/>
          <w:shd w:val="clear" w:color="auto" w:fill="FFFFFF"/>
        </w:rPr>
        <w:t>第十条</w:t>
      </w:r>
      <w:r w:rsidRPr="00353D44">
        <w:rPr>
          <w:rFonts w:ascii="宋体" w:eastAsia="宋体" w:hAnsi="宋体" w:cs="Times New Roman"/>
          <w:b/>
          <w:bCs/>
          <w:color w:val="333333"/>
          <w:spacing w:val="8"/>
          <w:kern w:val="0"/>
          <w:sz w:val="24"/>
          <w:szCs w:val="24"/>
          <w:shd w:val="clear" w:color="auto" w:fill="FFFFFF"/>
        </w:rPr>
        <w:t> </w:t>
      </w:r>
      <w:r w:rsidRPr="00353D44">
        <w:rPr>
          <w:rFonts w:ascii="宋体" w:eastAsia="宋体" w:hAnsi="宋体" w:cs="宋体" w:hint="eastAsia"/>
          <w:b/>
          <w:bCs/>
          <w:color w:val="FF2941"/>
          <w:spacing w:val="8"/>
          <w:kern w:val="0"/>
          <w:sz w:val="24"/>
          <w:szCs w:val="24"/>
          <w:shd w:val="clear" w:color="auto" w:fill="FFFFFF"/>
        </w:rPr>
        <w:t>存在下列情形之一的，属于挂靠：</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（一）没有资质的单位或个人借用其他施工单位的资质承揽工程的；</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（二）有资质的施工单位相互借用资质承揽工程的，包括资质等级低的借用资质等级高的，资质等级高的借用资质等级低的，相同资质等级相互借用的；</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（三）本办法第八条第一款第（三）至（九）项规定的情形，有证据证明属于挂靠的。</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333333"/>
          <w:spacing w:val="8"/>
          <w:kern w:val="0"/>
          <w:sz w:val="24"/>
          <w:szCs w:val="24"/>
          <w:shd w:val="clear" w:color="auto" w:fill="FFFFFF"/>
        </w:rPr>
        <w:t>第十一条</w:t>
      </w:r>
      <w:r w:rsidRPr="00353D44">
        <w:rPr>
          <w:rFonts w:ascii="宋体" w:eastAsia="宋体" w:hAnsi="宋体" w:cs="Times New Roman"/>
          <w:color w:val="333333"/>
          <w:spacing w:val="8"/>
          <w:kern w:val="0"/>
          <w:sz w:val="24"/>
          <w:szCs w:val="24"/>
          <w:shd w:val="clear" w:color="auto" w:fill="FFFFFF"/>
        </w:rPr>
        <w:t> </w:t>
      </w:r>
      <w:r w:rsidRPr="00353D44">
        <w:rPr>
          <w:rFonts w:ascii="宋体" w:eastAsia="宋体" w:hAnsi="宋体" w:cs="宋体" w:hint="eastAsia"/>
          <w:color w:val="333333"/>
          <w:spacing w:val="8"/>
          <w:kern w:val="0"/>
          <w:sz w:val="24"/>
          <w:szCs w:val="24"/>
          <w:shd w:val="clear" w:color="auto" w:fill="FFFFFF"/>
        </w:rPr>
        <w:t>本办法所称违法分包，是指承包单位承包工程后违反法律法规规定，把单位工程或分部分项工程分包给其他单位或个人施工的行为。</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333333"/>
          <w:spacing w:val="8"/>
          <w:kern w:val="0"/>
          <w:sz w:val="24"/>
          <w:szCs w:val="24"/>
          <w:shd w:val="clear" w:color="auto" w:fill="FFFFFF"/>
        </w:rPr>
        <w:t>第十二条</w:t>
      </w:r>
      <w:r w:rsidRPr="00353D44">
        <w:rPr>
          <w:rFonts w:ascii="宋体" w:eastAsia="宋体" w:hAnsi="宋体" w:cs="Times New Roman"/>
          <w:b/>
          <w:bCs/>
          <w:color w:val="333333"/>
          <w:spacing w:val="8"/>
          <w:kern w:val="0"/>
          <w:sz w:val="24"/>
          <w:szCs w:val="24"/>
          <w:shd w:val="clear" w:color="auto" w:fill="FFFFFF"/>
        </w:rPr>
        <w:t> </w:t>
      </w:r>
      <w:r w:rsidRPr="00353D44">
        <w:rPr>
          <w:rFonts w:ascii="宋体" w:eastAsia="宋体" w:hAnsi="宋体" w:cs="宋体" w:hint="eastAsia"/>
          <w:b/>
          <w:bCs/>
          <w:color w:val="FF2941"/>
          <w:spacing w:val="8"/>
          <w:kern w:val="0"/>
          <w:sz w:val="24"/>
          <w:szCs w:val="24"/>
          <w:shd w:val="clear" w:color="auto" w:fill="FFFFFF"/>
        </w:rPr>
        <w:t>存在下列情形之一的，属于违法分包：</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（一）承包单位将其承包的工程分包给个人的；</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（二）施工总承包单位或专业承包单位将工程分包给不具备相应资质单位的；</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（三）施工总承包单位将施工总承包合同范围内工程主体结构的施工分包给其他单位的，钢结构工程除外；</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（四）专业分包单位将其承包的专业工程中非劳务作业部分再分包的；</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（五）专业作业承包人将其承包的劳务再分包的；</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（六）专业作业承包人除计取劳务作业费用外，还计取主要建筑材料款和大中型施工机械设备、主要周转材料费用的。</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333333"/>
          <w:spacing w:val="8"/>
          <w:kern w:val="0"/>
          <w:sz w:val="24"/>
          <w:szCs w:val="24"/>
          <w:shd w:val="clear" w:color="auto" w:fill="FFFFFF"/>
        </w:rPr>
        <w:t>第十三条</w:t>
      </w:r>
      <w:r w:rsidRPr="00353D44">
        <w:rPr>
          <w:rFonts w:ascii="宋体" w:eastAsia="宋体" w:hAnsi="宋体" w:cs="Times New Roman"/>
          <w:color w:val="333333"/>
          <w:spacing w:val="8"/>
          <w:kern w:val="0"/>
          <w:sz w:val="24"/>
          <w:szCs w:val="24"/>
          <w:shd w:val="clear" w:color="auto" w:fill="FFFFFF"/>
        </w:rPr>
        <w:t> </w:t>
      </w:r>
      <w:r w:rsidRPr="00353D44">
        <w:rPr>
          <w:rFonts w:ascii="宋体" w:eastAsia="宋体" w:hAnsi="宋体" w:cs="宋体" w:hint="eastAsia"/>
          <w:color w:val="333333"/>
          <w:spacing w:val="8"/>
          <w:kern w:val="0"/>
          <w:sz w:val="24"/>
          <w:szCs w:val="24"/>
          <w:shd w:val="clear" w:color="auto" w:fill="FFFFFF"/>
        </w:rPr>
        <w:t>任何单位和个人发现违法发包、转包、违法分包及挂靠等违法行为的，均可向工程所在地县级以上人民政府住房和城乡建设主管部门进行举报。</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Times New Roman"/>
          <w:color w:val="333333"/>
          <w:spacing w:val="8"/>
          <w:kern w:val="0"/>
          <w:sz w:val="24"/>
          <w:szCs w:val="24"/>
          <w:shd w:val="clear" w:color="auto" w:fill="FFFFFF"/>
        </w:rPr>
        <w:t> </w:t>
      </w:r>
      <w:r w:rsidRPr="00353D44">
        <w:rPr>
          <w:rFonts w:ascii="宋体" w:eastAsia="宋体" w:hAnsi="宋体" w:cs="宋体" w:hint="eastAsia"/>
          <w:color w:val="333333"/>
          <w:spacing w:val="8"/>
          <w:kern w:val="0"/>
          <w:sz w:val="24"/>
          <w:szCs w:val="24"/>
          <w:shd w:val="clear" w:color="auto" w:fill="FFFFFF"/>
        </w:rPr>
        <w:t>接到举报的住房和城乡建设主管部门应当依法受理、调查、认定和处理，除无法告知举报人的情况外，应当及时将查处结果告知举报人。</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333333"/>
          <w:spacing w:val="8"/>
          <w:kern w:val="0"/>
          <w:sz w:val="24"/>
          <w:szCs w:val="24"/>
          <w:shd w:val="clear" w:color="auto" w:fill="FFFFFF"/>
        </w:rPr>
        <w:t>第十四条</w:t>
      </w:r>
      <w:r w:rsidRPr="00353D44">
        <w:rPr>
          <w:rFonts w:ascii="宋体" w:eastAsia="宋体" w:hAnsi="宋体" w:cs="Times New Roman"/>
          <w:b/>
          <w:bCs/>
          <w:color w:val="333333"/>
          <w:spacing w:val="8"/>
          <w:kern w:val="0"/>
          <w:sz w:val="24"/>
          <w:szCs w:val="24"/>
          <w:shd w:val="clear" w:color="auto" w:fill="FFFFFF"/>
        </w:rPr>
        <w:t> </w:t>
      </w:r>
      <w:r w:rsidRPr="00353D44">
        <w:rPr>
          <w:rFonts w:ascii="宋体" w:eastAsia="宋体" w:hAnsi="宋体" w:cs="Times New Roman"/>
          <w:color w:val="333333"/>
          <w:spacing w:val="8"/>
          <w:kern w:val="0"/>
          <w:sz w:val="24"/>
          <w:szCs w:val="24"/>
          <w:shd w:val="clear" w:color="auto" w:fill="FFFFFF"/>
        </w:rPr>
        <w:t> </w:t>
      </w:r>
      <w:r w:rsidRPr="00353D44">
        <w:rPr>
          <w:rFonts w:ascii="宋体" w:eastAsia="宋体" w:hAnsi="宋体" w:cs="宋体" w:hint="eastAsia"/>
          <w:color w:val="333333"/>
          <w:spacing w:val="8"/>
          <w:kern w:val="0"/>
          <w:sz w:val="24"/>
          <w:szCs w:val="24"/>
          <w:shd w:val="clear" w:color="auto" w:fill="FFFFFF"/>
        </w:rPr>
        <w:t>县级以上地方人民政府住房和城乡建设主管部门如接到人民法院、检察机关、仲裁机构、审计机关、纪检监察等部门转交或移送的涉及本行政区域内建筑工程发包与承包违法行为的建议或相关案件的线索或证据，应当依法受理、调查、认定和处理，并把处理结果及时反馈给转交或移送机构。</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333333"/>
          <w:spacing w:val="8"/>
          <w:kern w:val="0"/>
          <w:sz w:val="24"/>
          <w:szCs w:val="24"/>
          <w:shd w:val="clear" w:color="auto" w:fill="FFFFFF"/>
        </w:rPr>
        <w:t>第十五条</w:t>
      </w:r>
      <w:r w:rsidRPr="00353D44">
        <w:rPr>
          <w:rFonts w:ascii="宋体" w:eastAsia="宋体" w:hAnsi="宋体" w:cs="Times New Roman"/>
          <w:b/>
          <w:bCs/>
          <w:color w:val="333333"/>
          <w:spacing w:val="8"/>
          <w:kern w:val="0"/>
          <w:sz w:val="24"/>
          <w:szCs w:val="24"/>
          <w:shd w:val="clear" w:color="auto" w:fill="FFFFFF"/>
        </w:rPr>
        <w:t> </w:t>
      </w:r>
      <w:r w:rsidRPr="00353D44">
        <w:rPr>
          <w:rFonts w:ascii="宋体" w:eastAsia="宋体" w:hAnsi="宋体" w:cs="宋体" w:hint="eastAsia"/>
          <w:b/>
          <w:bCs/>
          <w:color w:val="000000"/>
          <w:spacing w:val="8"/>
          <w:kern w:val="0"/>
          <w:sz w:val="24"/>
          <w:szCs w:val="24"/>
          <w:shd w:val="clear" w:color="auto" w:fill="FFFFFF"/>
        </w:rPr>
        <w:t>县级以上人民政府住房和城乡建设主管部门对本行政区域内发现的违法发包、转包、违法分包及挂靠等违法行为，应当依法进行调查，按照本办法进行认定，并依法予以行政处罚。</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（一）对建设单位存在本办法第五条规定的违法发包情形的处罚：</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b/>
          <w:bCs/>
          <w:color w:val="FF2941"/>
          <w:spacing w:val="8"/>
          <w:kern w:val="0"/>
          <w:sz w:val="24"/>
          <w:szCs w:val="24"/>
          <w:shd w:val="clear" w:color="auto" w:fill="FFFFFF"/>
        </w:rPr>
        <w:t>1.</w:t>
      </w:r>
      <w:r w:rsidRPr="00353D44">
        <w:rPr>
          <w:rFonts w:ascii="宋体" w:eastAsia="宋体" w:hAnsi="宋体" w:cs="宋体" w:hint="eastAsia"/>
          <w:b/>
          <w:bCs/>
          <w:color w:val="FF2941"/>
          <w:spacing w:val="8"/>
          <w:kern w:val="0"/>
          <w:sz w:val="24"/>
          <w:szCs w:val="24"/>
          <w:shd w:val="clear" w:color="auto" w:fill="FFFFFF"/>
        </w:rPr>
        <w:t>依据本办法第六条（一）、（二）项规定认定的，依据《中华人民共和国建筑法》第六十五条、《建设工程质量管理条例》第五十四条规定进行处罚；</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b/>
          <w:bCs/>
          <w:color w:val="FF2941"/>
          <w:spacing w:val="8"/>
          <w:kern w:val="0"/>
          <w:sz w:val="24"/>
          <w:szCs w:val="24"/>
          <w:shd w:val="clear" w:color="auto" w:fill="FFFFFF"/>
        </w:rPr>
        <w:t>2.</w:t>
      </w:r>
      <w:r w:rsidRPr="00353D44">
        <w:rPr>
          <w:rFonts w:ascii="宋体" w:eastAsia="宋体" w:hAnsi="宋体" w:cs="宋体" w:hint="eastAsia"/>
          <w:b/>
          <w:bCs/>
          <w:color w:val="FF2941"/>
          <w:spacing w:val="8"/>
          <w:kern w:val="0"/>
          <w:sz w:val="24"/>
          <w:szCs w:val="24"/>
          <w:shd w:val="clear" w:color="auto" w:fill="FFFFFF"/>
        </w:rPr>
        <w:t>依据本办法第六条（三）项规定认定的，依据《中华人民共和国招标投标法》第四十九条、《中华人民共和国招标投标法实施条例》第六十四条规定进行处罚；</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b/>
          <w:bCs/>
          <w:color w:val="FF2941"/>
          <w:spacing w:val="8"/>
          <w:kern w:val="0"/>
          <w:sz w:val="24"/>
          <w:szCs w:val="24"/>
          <w:shd w:val="clear" w:color="auto" w:fill="FFFFFF"/>
        </w:rPr>
        <w:t>3.</w:t>
      </w:r>
      <w:r w:rsidRPr="00353D44">
        <w:rPr>
          <w:rFonts w:ascii="宋体" w:eastAsia="宋体" w:hAnsi="宋体" w:cs="宋体" w:hint="eastAsia"/>
          <w:b/>
          <w:bCs/>
          <w:color w:val="FF2941"/>
          <w:spacing w:val="8"/>
          <w:kern w:val="0"/>
          <w:sz w:val="24"/>
          <w:szCs w:val="24"/>
          <w:shd w:val="clear" w:color="auto" w:fill="FFFFFF"/>
        </w:rPr>
        <w:t>依据本办法第六条（四）项规定认定的，依据《中华人民共和国招标投标法》第五十一条、《中华人民共和国招标投标法实施条例》第六十三条规定进行处罚。</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b/>
          <w:bCs/>
          <w:color w:val="FF2941"/>
          <w:spacing w:val="8"/>
          <w:kern w:val="0"/>
          <w:sz w:val="24"/>
          <w:szCs w:val="24"/>
          <w:shd w:val="clear" w:color="auto" w:fill="FFFFFF"/>
        </w:rPr>
        <w:t>4.</w:t>
      </w:r>
      <w:r w:rsidRPr="00353D44">
        <w:rPr>
          <w:rFonts w:ascii="宋体" w:eastAsia="宋体" w:hAnsi="宋体" w:cs="宋体" w:hint="eastAsia"/>
          <w:b/>
          <w:bCs/>
          <w:color w:val="FF2941"/>
          <w:spacing w:val="8"/>
          <w:kern w:val="0"/>
          <w:sz w:val="24"/>
          <w:szCs w:val="24"/>
          <w:shd w:val="clear" w:color="auto" w:fill="FFFFFF"/>
        </w:rPr>
        <w:t>依据本办法第六条（五）项规定认定的，依据《中华人民共和国建筑法》第六十五条、《建设工程质量管理条例》第五十五条规定进行处罚。</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b/>
          <w:bCs/>
          <w:color w:val="FF2941"/>
          <w:spacing w:val="8"/>
          <w:kern w:val="0"/>
          <w:sz w:val="24"/>
          <w:szCs w:val="24"/>
          <w:shd w:val="clear" w:color="auto" w:fill="FFFFFF"/>
        </w:rPr>
        <w:t>5.</w:t>
      </w:r>
      <w:r w:rsidRPr="00353D44">
        <w:rPr>
          <w:rFonts w:ascii="宋体" w:eastAsia="宋体" w:hAnsi="宋体" w:cs="宋体" w:hint="eastAsia"/>
          <w:b/>
          <w:bCs/>
          <w:color w:val="FF2941"/>
          <w:spacing w:val="8"/>
          <w:kern w:val="0"/>
          <w:sz w:val="24"/>
          <w:szCs w:val="24"/>
          <w:shd w:val="clear" w:color="auto" w:fill="FFFFFF"/>
        </w:rPr>
        <w:t>建设单位违法发包，拒不整改或者整改后仍达不到要求的，视为没有依法确定施工企业，将其违法行为记入诚信档案，实行联合惩戒。对全部或部分使用国有资金的项目，同时将建设单位违法发包的行为告知其上级主管部门及纪检监察部门，并建议对建设单位直接负责的主管人员和其他直接责任人员给予相应的行政处分。</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（二）对认定有转包、违法分包违法行为的施工单位，依据《中华人民共和国建筑法》第六十七条、《建设工程质量管理条例》第六十二条规定进行处罚。</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（三）对认定有挂靠行为的施工单位或个人，依据《中华人民共和国招标投标法》第五十四条、《中华人民共和国建筑法》第六十五条和《建设工程质量管理条例》第六十条规定进行处罚。</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（四）对认定有转让、出借资质证书或者以其他方式允许他人以本单位的名义承揽工程的施工单位，依据《中华人民共和国建筑法》第六十六条、《建设工程质量管理条例》第六十一条规定进行处罚。</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五）对建设单位、施工单位给予单位罚款处罚的，依据《建设工程质量管理条例》第七十三条、《中华人民共和国招标投标法》第四十九条、《中华人民共和国招标投标法实施条例》第六十四条规定，对单位直接负责的主管人员和其他直接责任人员进行处罚。</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六）对认定有转包、违法分包、挂靠、转让出借资质证书或者以其他方式允许他人以本单位的名义承揽工程等违法行为的施工单位，可依法限制其参加工程投标活动、承揽新的工程项目，并对其企业资质是否满足资质标准条件进行核查，对达不到资质标准要求的限期整改，整改后仍达不到要求的，资质审批机关撤回其资质证书。</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对</w:t>
      </w:r>
      <w:r w:rsidRPr="00353D44">
        <w:rPr>
          <w:rFonts w:ascii="宋体" w:eastAsia="宋体" w:hAnsi="宋体" w:cs="宋体"/>
          <w:b/>
          <w:bCs/>
          <w:color w:val="FF2941"/>
          <w:spacing w:val="8"/>
          <w:kern w:val="0"/>
          <w:sz w:val="24"/>
          <w:szCs w:val="24"/>
          <w:shd w:val="clear" w:color="auto" w:fill="FFFFFF"/>
        </w:rPr>
        <w:t>2</w:t>
      </w:r>
      <w:r w:rsidRPr="00353D44">
        <w:rPr>
          <w:rFonts w:ascii="宋体" w:eastAsia="宋体" w:hAnsi="宋体" w:cs="宋体" w:hint="eastAsia"/>
          <w:b/>
          <w:bCs/>
          <w:color w:val="FF2941"/>
          <w:spacing w:val="8"/>
          <w:kern w:val="0"/>
          <w:sz w:val="24"/>
          <w:szCs w:val="24"/>
          <w:shd w:val="clear" w:color="auto" w:fill="FFFFFF"/>
        </w:rPr>
        <w:t>年内发生</w:t>
      </w:r>
      <w:r w:rsidRPr="00353D44">
        <w:rPr>
          <w:rFonts w:ascii="宋体" w:eastAsia="宋体" w:hAnsi="宋体" w:cs="宋体"/>
          <w:b/>
          <w:bCs/>
          <w:color w:val="FF2941"/>
          <w:spacing w:val="8"/>
          <w:kern w:val="0"/>
          <w:sz w:val="24"/>
          <w:szCs w:val="24"/>
          <w:shd w:val="clear" w:color="auto" w:fill="FFFFFF"/>
        </w:rPr>
        <w:t>2</w:t>
      </w:r>
      <w:r w:rsidRPr="00353D44">
        <w:rPr>
          <w:rFonts w:ascii="宋体" w:eastAsia="宋体" w:hAnsi="宋体" w:cs="宋体" w:hint="eastAsia"/>
          <w:b/>
          <w:bCs/>
          <w:color w:val="FF2941"/>
          <w:spacing w:val="8"/>
          <w:kern w:val="0"/>
          <w:sz w:val="24"/>
          <w:szCs w:val="24"/>
          <w:shd w:val="clear" w:color="auto" w:fill="FFFFFF"/>
        </w:rPr>
        <w:t>次及以上转包、违法分包、挂靠、转让出借资质证书或者以其他方式允许他人以本单位的名义承揽工程的施工单位，应当依法按照情节严重情形给予处罚。</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FF2941"/>
          <w:spacing w:val="8"/>
          <w:kern w:val="0"/>
          <w:sz w:val="24"/>
          <w:szCs w:val="24"/>
          <w:shd w:val="clear" w:color="auto" w:fill="FFFFFF"/>
        </w:rPr>
        <w:t>（七）因违法发包、转包、违法分包、挂靠等违法行为导致发生质量安全事故的，应当依法按照情节严重情形给予处罚。</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333333"/>
          <w:spacing w:val="8"/>
          <w:kern w:val="0"/>
          <w:sz w:val="24"/>
          <w:szCs w:val="24"/>
          <w:shd w:val="clear" w:color="auto" w:fill="FFFFFF"/>
        </w:rPr>
        <w:t>第十六条</w:t>
      </w:r>
      <w:r w:rsidRPr="00353D44">
        <w:rPr>
          <w:rFonts w:ascii="宋体" w:eastAsia="宋体" w:hAnsi="宋体" w:cs="Times New Roman"/>
          <w:color w:val="333333"/>
          <w:spacing w:val="8"/>
          <w:kern w:val="0"/>
          <w:sz w:val="24"/>
          <w:szCs w:val="24"/>
          <w:shd w:val="clear" w:color="auto" w:fill="FFFFFF"/>
        </w:rPr>
        <w:t> </w:t>
      </w:r>
      <w:r w:rsidRPr="00353D44">
        <w:rPr>
          <w:rFonts w:ascii="宋体" w:eastAsia="宋体" w:hAnsi="宋体" w:cs="宋体" w:hint="eastAsia"/>
          <w:color w:val="333333"/>
          <w:spacing w:val="8"/>
          <w:kern w:val="0"/>
          <w:sz w:val="24"/>
          <w:szCs w:val="24"/>
          <w:shd w:val="clear" w:color="auto" w:fill="FFFFFF"/>
        </w:rPr>
        <w:t>对于违法发包、转包、违法分包、挂靠等违法行为的行政处罚追溯期限，应当按照法工办发〔</w:t>
      </w:r>
      <w:r w:rsidRPr="00353D44">
        <w:rPr>
          <w:rFonts w:ascii="宋体" w:eastAsia="宋体" w:hAnsi="宋体" w:cs="宋体"/>
          <w:color w:val="333333"/>
          <w:spacing w:val="8"/>
          <w:kern w:val="0"/>
          <w:sz w:val="24"/>
          <w:szCs w:val="24"/>
          <w:shd w:val="clear" w:color="auto" w:fill="FFFFFF"/>
        </w:rPr>
        <w:t>2017</w:t>
      </w:r>
      <w:r w:rsidRPr="00353D44">
        <w:rPr>
          <w:rFonts w:ascii="宋体" w:eastAsia="宋体" w:hAnsi="宋体" w:cs="宋体" w:hint="eastAsia"/>
          <w:color w:val="333333"/>
          <w:spacing w:val="8"/>
          <w:kern w:val="0"/>
          <w:sz w:val="24"/>
          <w:szCs w:val="24"/>
          <w:shd w:val="clear" w:color="auto" w:fill="FFFFFF"/>
        </w:rPr>
        <w:t>〕</w:t>
      </w:r>
      <w:r w:rsidRPr="00353D44">
        <w:rPr>
          <w:rFonts w:ascii="宋体" w:eastAsia="宋体" w:hAnsi="宋体" w:cs="宋体"/>
          <w:color w:val="333333"/>
          <w:spacing w:val="8"/>
          <w:kern w:val="0"/>
          <w:sz w:val="24"/>
          <w:szCs w:val="24"/>
          <w:shd w:val="clear" w:color="auto" w:fill="FFFFFF"/>
        </w:rPr>
        <w:t>223</w:t>
      </w:r>
      <w:r w:rsidRPr="00353D44">
        <w:rPr>
          <w:rFonts w:ascii="宋体" w:eastAsia="宋体" w:hAnsi="宋体" w:cs="宋体" w:hint="eastAsia"/>
          <w:color w:val="333333"/>
          <w:spacing w:val="8"/>
          <w:kern w:val="0"/>
          <w:sz w:val="24"/>
          <w:szCs w:val="24"/>
          <w:shd w:val="clear" w:color="auto" w:fill="FFFFFF"/>
        </w:rPr>
        <w:t>号文件的规定，</w:t>
      </w:r>
      <w:r w:rsidRPr="00353D44">
        <w:rPr>
          <w:rFonts w:ascii="宋体" w:eastAsia="宋体" w:hAnsi="宋体" w:cs="宋体" w:hint="eastAsia"/>
          <w:color w:val="FF2941"/>
          <w:spacing w:val="8"/>
          <w:kern w:val="0"/>
          <w:sz w:val="24"/>
          <w:szCs w:val="24"/>
          <w:shd w:val="clear" w:color="auto" w:fill="FFFFFF"/>
        </w:rPr>
        <w:t>从存在违法发包、转包、违法分包、挂靠的建筑工程竣工验收之日起计算；合同工程量未全部完成而解除或终止履行合同的，自合同解除或终止之日起计算。</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333333"/>
          <w:spacing w:val="8"/>
          <w:kern w:val="0"/>
          <w:sz w:val="24"/>
          <w:szCs w:val="24"/>
          <w:shd w:val="clear" w:color="auto" w:fill="FFFFFF"/>
        </w:rPr>
        <w:t>第十七条</w:t>
      </w:r>
      <w:r w:rsidRPr="00353D44">
        <w:rPr>
          <w:rFonts w:ascii="宋体" w:eastAsia="宋体" w:hAnsi="宋体" w:cs="Times New Roman"/>
          <w:color w:val="333333"/>
          <w:spacing w:val="8"/>
          <w:kern w:val="0"/>
          <w:sz w:val="24"/>
          <w:szCs w:val="24"/>
          <w:shd w:val="clear" w:color="auto" w:fill="FFFFFF"/>
        </w:rPr>
        <w:t> </w:t>
      </w:r>
      <w:r w:rsidRPr="00353D44">
        <w:rPr>
          <w:rFonts w:ascii="宋体" w:eastAsia="宋体" w:hAnsi="宋体" w:cs="宋体"/>
          <w:color w:val="333333"/>
          <w:spacing w:val="8"/>
          <w:kern w:val="0"/>
          <w:sz w:val="24"/>
          <w:szCs w:val="24"/>
          <w:shd w:val="clear" w:color="auto" w:fill="FFFFFF"/>
        </w:rPr>
        <w:t xml:space="preserve"> </w:t>
      </w:r>
      <w:r w:rsidRPr="00353D44">
        <w:rPr>
          <w:rFonts w:ascii="宋体" w:eastAsia="宋体" w:hAnsi="宋体" w:cs="宋体" w:hint="eastAsia"/>
          <w:color w:val="333333"/>
          <w:spacing w:val="8"/>
          <w:kern w:val="0"/>
          <w:sz w:val="24"/>
          <w:szCs w:val="24"/>
          <w:shd w:val="clear" w:color="auto" w:fill="FFFFFF"/>
        </w:rPr>
        <w:t>县级以上人民政府住房和城乡建设主管部门应将查处的违法发包、转包、违法分包、挂靠等违法行为和处罚结果记入相关单位或个人信用档案，同时向社会公示，并逐级上报至住房和城乡建设部，在全国建筑市场监管公共服务平台公示。</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333333"/>
          <w:spacing w:val="8"/>
          <w:kern w:val="0"/>
          <w:sz w:val="24"/>
          <w:szCs w:val="24"/>
          <w:shd w:val="clear" w:color="auto" w:fill="FFFFFF"/>
        </w:rPr>
        <w:t>第十八条</w:t>
      </w:r>
      <w:r w:rsidRPr="00353D44">
        <w:rPr>
          <w:rFonts w:ascii="宋体" w:eastAsia="宋体" w:hAnsi="宋体" w:cs="Times New Roman"/>
          <w:color w:val="333333"/>
          <w:spacing w:val="8"/>
          <w:kern w:val="0"/>
          <w:sz w:val="24"/>
          <w:szCs w:val="24"/>
          <w:shd w:val="clear" w:color="auto" w:fill="FFFFFF"/>
        </w:rPr>
        <w:t> </w:t>
      </w:r>
      <w:r w:rsidRPr="00353D44">
        <w:rPr>
          <w:rFonts w:ascii="宋体" w:eastAsia="宋体" w:hAnsi="宋体" w:cs="宋体" w:hint="eastAsia"/>
          <w:color w:val="333333"/>
          <w:spacing w:val="8"/>
          <w:kern w:val="0"/>
          <w:sz w:val="24"/>
          <w:szCs w:val="24"/>
          <w:shd w:val="clear" w:color="auto" w:fill="FFFFFF"/>
        </w:rPr>
        <w:t>房屋建筑和市政基础设施工程以外的专业工程可参照本办法执行。省级人民政府住房和城乡建设主管部门可结合本地实际，依据本办法制定相应实施细则。</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333333"/>
          <w:spacing w:val="8"/>
          <w:kern w:val="0"/>
          <w:sz w:val="24"/>
          <w:szCs w:val="24"/>
          <w:shd w:val="clear" w:color="auto" w:fill="FFFFFF"/>
        </w:rPr>
        <w:t>第十九条</w:t>
      </w:r>
      <w:r w:rsidRPr="00353D44">
        <w:rPr>
          <w:rFonts w:ascii="宋体" w:eastAsia="宋体" w:hAnsi="宋体" w:cs="Times New Roman"/>
          <w:color w:val="333333"/>
          <w:spacing w:val="8"/>
          <w:kern w:val="0"/>
          <w:sz w:val="24"/>
          <w:szCs w:val="24"/>
          <w:shd w:val="clear" w:color="auto" w:fill="FFFFFF"/>
        </w:rPr>
        <w:t> </w:t>
      </w:r>
      <w:r w:rsidRPr="00353D44">
        <w:rPr>
          <w:rFonts w:ascii="宋体" w:eastAsia="宋体" w:hAnsi="宋体" w:cs="宋体" w:hint="eastAsia"/>
          <w:color w:val="333333"/>
          <w:spacing w:val="8"/>
          <w:kern w:val="0"/>
          <w:sz w:val="24"/>
          <w:szCs w:val="24"/>
          <w:shd w:val="clear" w:color="auto" w:fill="FFFFFF"/>
        </w:rPr>
        <w:t>本办法中施工总承包单位、专业承包单位均指直接承接建设单位发包的工程的单位；专业分包单位是指承接施工总承包或专业承包企业分包专业工程的单位；承包单位包括施工总承包单位、专业承包单位和专业分包单位。</w:t>
      </w:r>
    </w:p>
    <w:p w:rsidR="00D32226" w:rsidRPr="00353D44" w:rsidRDefault="00D32226" w:rsidP="00353D44">
      <w:pPr>
        <w:widowControl/>
        <w:shd w:val="clear" w:color="auto" w:fill="FFFFFF"/>
        <w:spacing w:line="420" w:lineRule="atLeast"/>
        <w:rPr>
          <w:rFonts w:ascii="Microsoft YaHei UI" w:eastAsia="Microsoft YaHei UI" w:hAnsi="Microsoft YaHei UI" w:cs="Times New Roman"/>
          <w:color w:val="333333"/>
          <w:spacing w:val="8"/>
          <w:kern w:val="0"/>
          <w:sz w:val="26"/>
          <w:szCs w:val="26"/>
        </w:rPr>
      </w:pPr>
      <w:r w:rsidRPr="00353D44">
        <w:rPr>
          <w:rFonts w:ascii="宋体" w:eastAsia="宋体" w:hAnsi="宋体" w:cs="宋体" w:hint="eastAsia"/>
          <w:b/>
          <w:bCs/>
          <w:color w:val="333333"/>
          <w:spacing w:val="8"/>
          <w:kern w:val="0"/>
          <w:sz w:val="24"/>
          <w:szCs w:val="24"/>
          <w:shd w:val="clear" w:color="auto" w:fill="FFFFFF"/>
        </w:rPr>
        <w:t>第二十条</w:t>
      </w:r>
      <w:r w:rsidRPr="00353D44">
        <w:rPr>
          <w:rFonts w:ascii="宋体" w:eastAsia="宋体" w:hAnsi="宋体" w:cs="Times New Roman"/>
          <w:color w:val="333333"/>
          <w:spacing w:val="8"/>
          <w:kern w:val="0"/>
          <w:sz w:val="24"/>
          <w:szCs w:val="24"/>
          <w:shd w:val="clear" w:color="auto" w:fill="FFFFFF"/>
        </w:rPr>
        <w:t> </w:t>
      </w:r>
      <w:r w:rsidRPr="00353D44">
        <w:rPr>
          <w:rFonts w:ascii="宋体" w:eastAsia="宋体" w:hAnsi="宋体" w:cs="宋体" w:hint="eastAsia"/>
          <w:color w:val="333333"/>
          <w:spacing w:val="8"/>
          <w:kern w:val="0"/>
          <w:sz w:val="24"/>
          <w:szCs w:val="24"/>
          <w:shd w:val="clear" w:color="auto" w:fill="FFFFFF"/>
        </w:rPr>
        <w:t>本办法由住房和城乡建设部负责解释。</w:t>
      </w:r>
    </w:p>
    <w:p w:rsidR="00D32226" w:rsidRDefault="00D32226" w:rsidP="00A05A6E">
      <w:pPr>
        <w:widowControl/>
        <w:shd w:val="clear" w:color="auto" w:fill="FFFFFF"/>
        <w:spacing w:line="420" w:lineRule="atLeast"/>
        <w:rPr>
          <w:rFonts w:ascii="Microsoft YaHei UI" w:eastAsia="Microsoft YaHei UI" w:hAnsi="Microsoft YaHei UI" w:cs="Times New Roman"/>
          <w:color w:val="333333"/>
          <w:spacing w:val="8"/>
          <w:kern w:val="0"/>
          <w:sz w:val="24"/>
          <w:szCs w:val="24"/>
        </w:rPr>
      </w:pPr>
      <w:r w:rsidRPr="00353D44">
        <w:rPr>
          <w:rFonts w:ascii="宋体" w:eastAsia="宋体" w:hAnsi="宋体" w:cs="宋体" w:hint="eastAsia"/>
          <w:b/>
          <w:bCs/>
          <w:color w:val="333333"/>
          <w:spacing w:val="8"/>
          <w:kern w:val="0"/>
          <w:sz w:val="24"/>
          <w:szCs w:val="24"/>
          <w:shd w:val="clear" w:color="auto" w:fill="FFFFFF"/>
        </w:rPr>
        <w:t>第二十一条</w:t>
      </w:r>
      <w:r w:rsidRPr="00353D44">
        <w:rPr>
          <w:rFonts w:ascii="宋体" w:eastAsia="宋体" w:hAnsi="宋体" w:cs="Times New Roman"/>
          <w:b/>
          <w:bCs/>
          <w:color w:val="333333"/>
          <w:spacing w:val="8"/>
          <w:kern w:val="0"/>
          <w:sz w:val="24"/>
          <w:szCs w:val="24"/>
          <w:shd w:val="clear" w:color="auto" w:fill="FFFFFF"/>
        </w:rPr>
        <w:t> </w:t>
      </w:r>
      <w:r w:rsidRPr="00353D44">
        <w:rPr>
          <w:rFonts w:ascii="宋体" w:eastAsia="宋体" w:hAnsi="宋体" w:cs="宋体" w:hint="eastAsia"/>
          <w:b/>
          <w:bCs/>
          <w:color w:val="FF2941"/>
          <w:spacing w:val="8"/>
          <w:kern w:val="0"/>
          <w:sz w:val="24"/>
          <w:szCs w:val="24"/>
          <w:shd w:val="clear" w:color="auto" w:fill="FFFFFF"/>
        </w:rPr>
        <w:t>本办法自</w:t>
      </w:r>
      <w:r w:rsidRPr="00353D44">
        <w:rPr>
          <w:rFonts w:ascii="宋体" w:eastAsia="宋体" w:hAnsi="宋体" w:cs="宋体"/>
          <w:b/>
          <w:bCs/>
          <w:color w:val="FF2941"/>
          <w:spacing w:val="8"/>
          <w:kern w:val="0"/>
          <w:sz w:val="24"/>
          <w:szCs w:val="24"/>
          <w:shd w:val="clear" w:color="auto" w:fill="FFFFFF"/>
        </w:rPr>
        <w:t>2019</w:t>
      </w:r>
      <w:r w:rsidRPr="00353D44">
        <w:rPr>
          <w:rFonts w:ascii="宋体" w:eastAsia="宋体" w:hAnsi="宋体" w:cs="宋体" w:hint="eastAsia"/>
          <w:b/>
          <w:bCs/>
          <w:color w:val="FF2941"/>
          <w:spacing w:val="8"/>
          <w:kern w:val="0"/>
          <w:sz w:val="24"/>
          <w:szCs w:val="24"/>
          <w:shd w:val="clear" w:color="auto" w:fill="FFFFFF"/>
        </w:rPr>
        <w:t>年</w:t>
      </w:r>
      <w:r w:rsidRPr="00353D44">
        <w:rPr>
          <w:rFonts w:ascii="宋体" w:eastAsia="宋体" w:hAnsi="宋体" w:cs="宋体"/>
          <w:b/>
          <w:bCs/>
          <w:color w:val="FF2941"/>
          <w:spacing w:val="8"/>
          <w:kern w:val="0"/>
          <w:sz w:val="24"/>
          <w:szCs w:val="24"/>
          <w:shd w:val="clear" w:color="auto" w:fill="FFFFFF"/>
        </w:rPr>
        <w:t>1</w:t>
      </w:r>
      <w:r w:rsidRPr="00353D44">
        <w:rPr>
          <w:rFonts w:ascii="宋体" w:eastAsia="宋体" w:hAnsi="宋体" w:cs="宋体" w:hint="eastAsia"/>
          <w:b/>
          <w:bCs/>
          <w:color w:val="FF2941"/>
          <w:spacing w:val="8"/>
          <w:kern w:val="0"/>
          <w:sz w:val="24"/>
          <w:szCs w:val="24"/>
          <w:shd w:val="clear" w:color="auto" w:fill="FFFFFF"/>
        </w:rPr>
        <w:t>月</w:t>
      </w:r>
      <w:r w:rsidRPr="00353D44">
        <w:rPr>
          <w:rFonts w:ascii="宋体" w:eastAsia="宋体" w:hAnsi="宋体" w:cs="宋体"/>
          <w:b/>
          <w:bCs/>
          <w:color w:val="FF2941"/>
          <w:spacing w:val="8"/>
          <w:kern w:val="0"/>
          <w:sz w:val="24"/>
          <w:szCs w:val="24"/>
          <w:shd w:val="clear" w:color="auto" w:fill="FFFFFF"/>
        </w:rPr>
        <w:t>1</w:t>
      </w:r>
      <w:r w:rsidRPr="00353D44">
        <w:rPr>
          <w:rFonts w:ascii="宋体" w:eastAsia="宋体" w:hAnsi="宋体" w:cs="宋体" w:hint="eastAsia"/>
          <w:b/>
          <w:bCs/>
          <w:color w:val="FF2941"/>
          <w:spacing w:val="8"/>
          <w:kern w:val="0"/>
          <w:sz w:val="24"/>
          <w:szCs w:val="24"/>
          <w:shd w:val="clear" w:color="auto" w:fill="FFFFFF"/>
        </w:rPr>
        <w:t>日起施行。</w:t>
      </w:r>
      <w:r w:rsidRPr="00353D44">
        <w:rPr>
          <w:rFonts w:ascii="宋体" w:eastAsia="宋体" w:hAnsi="宋体" w:cs="宋体"/>
          <w:color w:val="333333"/>
          <w:spacing w:val="8"/>
          <w:kern w:val="0"/>
          <w:sz w:val="24"/>
          <w:szCs w:val="24"/>
          <w:shd w:val="clear" w:color="auto" w:fill="FFFFFF"/>
        </w:rPr>
        <w:t>2014</w:t>
      </w:r>
      <w:r w:rsidRPr="00353D44">
        <w:rPr>
          <w:rFonts w:ascii="宋体" w:eastAsia="宋体" w:hAnsi="宋体" w:cs="宋体" w:hint="eastAsia"/>
          <w:color w:val="333333"/>
          <w:spacing w:val="8"/>
          <w:kern w:val="0"/>
          <w:sz w:val="24"/>
          <w:szCs w:val="24"/>
          <w:shd w:val="clear" w:color="auto" w:fill="FFFFFF"/>
        </w:rPr>
        <w:t>年</w:t>
      </w:r>
      <w:r w:rsidRPr="00353D44">
        <w:rPr>
          <w:rFonts w:ascii="宋体" w:eastAsia="宋体" w:hAnsi="宋体" w:cs="宋体"/>
          <w:color w:val="333333"/>
          <w:spacing w:val="8"/>
          <w:kern w:val="0"/>
          <w:sz w:val="24"/>
          <w:szCs w:val="24"/>
          <w:shd w:val="clear" w:color="auto" w:fill="FFFFFF"/>
        </w:rPr>
        <w:t>10</w:t>
      </w:r>
      <w:r w:rsidRPr="00353D44">
        <w:rPr>
          <w:rFonts w:ascii="宋体" w:eastAsia="宋体" w:hAnsi="宋体" w:cs="宋体" w:hint="eastAsia"/>
          <w:color w:val="333333"/>
          <w:spacing w:val="8"/>
          <w:kern w:val="0"/>
          <w:sz w:val="24"/>
          <w:szCs w:val="24"/>
          <w:shd w:val="clear" w:color="auto" w:fill="FFFFFF"/>
        </w:rPr>
        <w:t>月</w:t>
      </w:r>
      <w:r w:rsidRPr="00353D44">
        <w:rPr>
          <w:rFonts w:ascii="宋体" w:eastAsia="宋体" w:hAnsi="宋体" w:cs="宋体"/>
          <w:color w:val="333333"/>
          <w:spacing w:val="8"/>
          <w:kern w:val="0"/>
          <w:sz w:val="24"/>
          <w:szCs w:val="24"/>
          <w:shd w:val="clear" w:color="auto" w:fill="FFFFFF"/>
        </w:rPr>
        <w:t>1</w:t>
      </w:r>
      <w:r w:rsidRPr="00353D44">
        <w:rPr>
          <w:rFonts w:ascii="宋体" w:eastAsia="宋体" w:hAnsi="宋体" w:cs="宋体" w:hint="eastAsia"/>
          <w:color w:val="333333"/>
          <w:spacing w:val="8"/>
          <w:kern w:val="0"/>
          <w:sz w:val="24"/>
          <w:szCs w:val="24"/>
          <w:shd w:val="clear" w:color="auto" w:fill="FFFFFF"/>
        </w:rPr>
        <w:t>日起施行的《建筑工程施工转包违法分包等违法行为认定查处管理办法（试行）》（建市〔</w:t>
      </w:r>
      <w:r w:rsidRPr="00353D44">
        <w:rPr>
          <w:rFonts w:ascii="宋体" w:eastAsia="宋体" w:hAnsi="宋体" w:cs="宋体"/>
          <w:color w:val="333333"/>
          <w:spacing w:val="8"/>
          <w:kern w:val="0"/>
          <w:sz w:val="24"/>
          <w:szCs w:val="24"/>
          <w:shd w:val="clear" w:color="auto" w:fill="FFFFFF"/>
        </w:rPr>
        <w:t>2014</w:t>
      </w:r>
      <w:r w:rsidRPr="00353D44">
        <w:rPr>
          <w:rFonts w:ascii="宋体" w:eastAsia="宋体" w:hAnsi="宋体" w:cs="宋体" w:hint="eastAsia"/>
          <w:color w:val="333333"/>
          <w:spacing w:val="8"/>
          <w:kern w:val="0"/>
          <w:sz w:val="24"/>
          <w:szCs w:val="24"/>
          <w:shd w:val="clear" w:color="auto" w:fill="FFFFFF"/>
        </w:rPr>
        <w:t>〕</w:t>
      </w:r>
      <w:r w:rsidRPr="00353D44">
        <w:rPr>
          <w:rFonts w:ascii="宋体" w:eastAsia="宋体" w:hAnsi="宋体" w:cs="宋体"/>
          <w:color w:val="333333"/>
          <w:spacing w:val="8"/>
          <w:kern w:val="0"/>
          <w:sz w:val="24"/>
          <w:szCs w:val="24"/>
          <w:shd w:val="clear" w:color="auto" w:fill="FFFFFF"/>
        </w:rPr>
        <w:t>118</w:t>
      </w:r>
      <w:r w:rsidRPr="00353D44">
        <w:rPr>
          <w:rFonts w:ascii="宋体" w:eastAsia="宋体" w:hAnsi="宋体" w:cs="宋体" w:hint="eastAsia"/>
          <w:color w:val="333333"/>
          <w:spacing w:val="8"/>
          <w:kern w:val="0"/>
          <w:sz w:val="24"/>
          <w:szCs w:val="24"/>
          <w:shd w:val="clear" w:color="auto" w:fill="FFFFFF"/>
        </w:rPr>
        <w:t>号）同时废止。</w:t>
      </w:r>
      <w:r>
        <w:rPr>
          <w:rFonts w:ascii="Microsoft YaHei UI" w:eastAsia="Microsoft YaHei UI" w:hAnsi="Microsoft YaHei UI" w:cs="Times New Roman"/>
          <w:color w:val="333333"/>
          <w:spacing w:val="8"/>
          <w:kern w:val="0"/>
          <w:sz w:val="24"/>
          <w:szCs w:val="24"/>
        </w:rPr>
        <w:br w:type="page"/>
      </w:r>
    </w:p>
    <w:p w:rsidR="00D32226" w:rsidRPr="00A05A6E" w:rsidRDefault="00D32226" w:rsidP="00DC3A76">
      <w:pPr>
        <w:widowControl/>
        <w:shd w:val="clear" w:color="auto" w:fill="FFFFFF"/>
        <w:spacing w:line="420" w:lineRule="atLeast"/>
        <w:jc w:val="center"/>
        <w:rPr>
          <w:rFonts w:ascii="宋体" w:eastAsia="宋体" w:hAnsi="宋体" w:cs="Times New Roman"/>
          <w:b/>
          <w:bCs/>
          <w:color w:val="333333"/>
          <w:spacing w:val="8"/>
          <w:kern w:val="0"/>
          <w:sz w:val="28"/>
          <w:szCs w:val="28"/>
          <w:shd w:val="clear" w:color="auto" w:fill="FFFFFF"/>
        </w:rPr>
      </w:pPr>
      <w:r w:rsidRPr="00A05A6E">
        <w:rPr>
          <w:rFonts w:ascii="宋体" w:eastAsia="宋体" w:hAnsi="宋体" w:cs="宋体" w:hint="eastAsia"/>
          <w:b/>
          <w:bCs/>
          <w:color w:val="333333"/>
          <w:spacing w:val="8"/>
          <w:kern w:val="0"/>
          <w:sz w:val="28"/>
          <w:szCs w:val="28"/>
          <w:shd w:val="clear" w:color="auto" w:fill="FFFFFF"/>
        </w:rPr>
        <w:t>对建筑施工企业母公司承接工程后交由子公司实施是否属于转包以及行政处罚两年追溯期认定法律适用问题的意见</w:t>
      </w:r>
    </w:p>
    <w:p w:rsidR="00D32226" w:rsidRPr="00A05A6E" w:rsidRDefault="00D32226" w:rsidP="00DC3A76">
      <w:pPr>
        <w:widowControl/>
        <w:shd w:val="clear" w:color="auto" w:fill="FFFFFF"/>
        <w:spacing w:line="420" w:lineRule="atLeast"/>
        <w:jc w:val="center"/>
        <w:rPr>
          <w:rFonts w:ascii="宋体" w:eastAsia="宋体" w:hAnsi="宋体" w:cs="Times New Roman"/>
          <w:b/>
          <w:bCs/>
          <w:color w:val="333333"/>
          <w:spacing w:val="8"/>
          <w:kern w:val="0"/>
          <w:sz w:val="28"/>
          <w:szCs w:val="28"/>
          <w:shd w:val="clear" w:color="auto" w:fill="FFFFFF"/>
        </w:rPr>
      </w:pPr>
      <w:r w:rsidRPr="00A05A6E">
        <w:rPr>
          <w:rFonts w:ascii="宋体" w:eastAsia="宋体" w:hAnsi="宋体" w:cs="宋体" w:hint="eastAsia"/>
          <w:b/>
          <w:bCs/>
          <w:color w:val="333333"/>
          <w:spacing w:val="8"/>
          <w:kern w:val="0"/>
          <w:sz w:val="28"/>
          <w:szCs w:val="28"/>
          <w:shd w:val="clear" w:color="auto" w:fill="FFFFFF"/>
        </w:rPr>
        <w:t>中华人民共和国住房和城乡建设部</w:t>
      </w:r>
    </w:p>
    <w:p w:rsidR="00D32226" w:rsidRPr="00A05A6E" w:rsidRDefault="00D32226" w:rsidP="00A05A6E">
      <w:pPr>
        <w:widowControl/>
        <w:shd w:val="clear" w:color="auto" w:fill="FFFFFF"/>
        <w:spacing w:line="420" w:lineRule="atLeast"/>
        <w:rPr>
          <w:rFonts w:ascii="宋体" w:eastAsia="宋体" w:hAnsi="宋体" w:cs="Times New Roman"/>
          <w:color w:val="333333"/>
          <w:spacing w:val="8"/>
          <w:kern w:val="0"/>
          <w:sz w:val="24"/>
          <w:szCs w:val="24"/>
          <w:shd w:val="clear" w:color="auto" w:fill="FFFFFF"/>
        </w:rPr>
      </w:pPr>
      <w:r w:rsidRPr="00A05A6E">
        <w:rPr>
          <w:rFonts w:ascii="宋体" w:eastAsia="宋体" w:hAnsi="宋体" w:cs="宋体" w:hint="eastAsia"/>
          <w:color w:val="333333"/>
          <w:spacing w:val="8"/>
          <w:kern w:val="0"/>
          <w:sz w:val="24"/>
          <w:szCs w:val="24"/>
          <w:shd w:val="clear" w:color="auto" w:fill="FFFFFF"/>
        </w:rPr>
        <w:t>建法函〔</w:t>
      </w:r>
      <w:r w:rsidRPr="00A05A6E">
        <w:rPr>
          <w:rFonts w:ascii="宋体" w:eastAsia="宋体" w:hAnsi="宋体" w:cs="宋体"/>
          <w:color w:val="333333"/>
          <w:spacing w:val="8"/>
          <w:kern w:val="0"/>
          <w:sz w:val="24"/>
          <w:szCs w:val="24"/>
          <w:shd w:val="clear" w:color="auto" w:fill="FFFFFF"/>
        </w:rPr>
        <w:t>2017</w:t>
      </w:r>
      <w:r w:rsidRPr="00A05A6E">
        <w:rPr>
          <w:rFonts w:ascii="宋体" w:eastAsia="宋体" w:hAnsi="宋体" w:cs="宋体" w:hint="eastAsia"/>
          <w:color w:val="333333"/>
          <w:spacing w:val="8"/>
          <w:kern w:val="0"/>
          <w:sz w:val="24"/>
          <w:szCs w:val="24"/>
          <w:shd w:val="clear" w:color="auto" w:fill="FFFFFF"/>
        </w:rPr>
        <w:t>〕</w:t>
      </w:r>
      <w:r w:rsidRPr="00A05A6E">
        <w:rPr>
          <w:rFonts w:ascii="宋体" w:eastAsia="宋体" w:hAnsi="宋体" w:cs="宋体"/>
          <w:color w:val="333333"/>
          <w:spacing w:val="8"/>
          <w:kern w:val="0"/>
          <w:sz w:val="24"/>
          <w:szCs w:val="24"/>
          <w:shd w:val="clear" w:color="auto" w:fill="FFFFFF"/>
        </w:rPr>
        <w:t>258</w:t>
      </w:r>
      <w:r w:rsidRPr="00A05A6E">
        <w:rPr>
          <w:rFonts w:ascii="宋体" w:eastAsia="宋体" w:hAnsi="宋体" w:cs="宋体" w:hint="eastAsia"/>
          <w:color w:val="333333"/>
          <w:spacing w:val="8"/>
          <w:kern w:val="0"/>
          <w:sz w:val="24"/>
          <w:szCs w:val="24"/>
          <w:shd w:val="clear" w:color="auto" w:fill="FFFFFF"/>
        </w:rPr>
        <w:t>号</w:t>
      </w:r>
    </w:p>
    <w:p w:rsidR="00D32226" w:rsidRPr="00A05A6E" w:rsidRDefault="00D32226" w:rsidP="00A05A6E">
      <w:pPr>
        <w:widowControl/>
        <w:shd w:val="clear" w:color="auto" w:fill="FFFFFF"/>
        <w:spacing w:line="420" w:lineRule="atLeast"/>
        <w:rPr>
          <w:rFonts w:ascii="宋体" w:eastAsia="宋体" w:hAnsi="宋体" w:cs="Times New Roman"/>
          <w:color w:val="333333"/>
          <w:spacing w:val="8"/>
          <w:kern w:val="0"/>
          <w:sz w:val="24"/>
          <w:szCs w:val="24"/>
          <w:shd w:val="clear" w:color="auto" w:fill="FFFFFF"/>
        </w:rPr>
      </w:pPr>
      <w:r w:rsidRPr="00A05A6E">
        <w:rPr>
          <w:rFonts w:ascii="宋体" w:eastAsia="宋体" w:hAnsi="宋体" w:cs="宋体" w:hint="eastAsia"/>
          <w:color w:val="333333"/>
          <w:spacing w:val="8"/>
          <w:kern w:val="0"/>
          <w:sz w:val="24"/>
          <w:szCs w:val="24"/>
          <w:shd w:val="clear" w:color="auto" w:fill="FFFFFF"/>
        </w:rPr>
        <w:t>住房城乡建设部关于转发全国人大常委会法制工作委员会《对建筑施工企业母公司承接工程后交由子公司实施是否属于转包以及行政处罚两年追溯期认定法律适用问题的意见》的函</w:t>
      </w:r>
    </w:p>
    <w:p w:rsidR="00D32226" w:rsidRPr="00A05A6E" w:rsidRDefault="00D32226" w:rsidP="00A05A6E">
      <w:pPr>
        <w:widowControl/>
        <w:shd w:val="clear" w:color="auto" w:fill="FFFFFF"/>
        <w:spacing w:line="420" w:lineRule="atLeast"/>
        <w:rPr>
          <w:rFonts w:ascii="宋体" w:eastAsia="宋体" w:hAnsi="宋体" w:cs="Times New Roman"/>
          <w:color w:val="333333"/>
          <w:spacing w:val="8"/>
          <w:kern w:val="0"/>
          <w:sz w:val="24"/>
          <w:szCs w:val="24"/>
          <w:shd w:val="clear" w:color="auto" w:fill="FFFFFF"/>
        </w:rPr>
      </w:pPr>
      <w:r w:rsidRPr="00A05A6E">
        <w:rPr>
          <w:rFonts w:ascii="宋体" w:eastAsia="宋体" w:hAnsi="宋体" w:cs="Times New Roman"/>
          <w:color w:val="333333"/>
          <w:spacing w:val="8"/>
          <w:kern w:val="0"/>
          <w:sz w:val="24"/>
          <w:szCs w:val="24"/>
          <w:shd w:val="clear" w:color="auto" w:fill="FFFFFF"/>
        </w:rPr>
        <w:t> </w:t>
      </w:r>
    </w:p>
    <w:p w:rsidR="00D32226" w:rsidRPr="00A05A6E" w:rsidRDefault="00D32226" w:rsidP="00A05A6E">
      <w:pPr>
        <w:widowControl/>
        <w:shd w:val="clear" w:color="auto" w:fill="FFFFFF"/>
        <w:spacing w:line="420" w:lineRule="atLeast"/>
        <w:rPr>
          <w:rFonts w:ascii="宋体" w:eastAsia="宋体" w:hAnsi="宋体" w:cs="Times New Roman"/>
          <w:color w:val="333333"/>
          <w:spacing w:val="8"/>
          <w:kern w:val="0"/>
          <w:sz w:val="24"/>
          <w:szCs w:val="24"/>
          <w:shd w:val="clear" w:color="auto" w:fill="FFFFFF"/>
        </w:rPr>
      </w:pPr>
      <w:r w:rsidRPr="00A05A6E">
        <w:rPr>
          <w:rFonts w:ascii="宋体" w:eastAsia="宋体" w:hAnsi="宋体" w:cs="宋体" w:hint="eastAsia"/>
          <w:color w:val="333333"/>
          <w:spacing w:val="8"/>
          <w:kern w:val="0"/>
          <w:sz w:val="24"/>
          <w:szCs w:val="24"/>
          <w:shd w:val="clear" w:color="auto" w:fill="FFFFFF"/>
        </w:rPr>
        <w:t>各省、自治区住房城乡建设厅，直辖市建委及有关部门，新疆生产建设兵团建设局：</w:t>
      </w:r>
    </w:p>
    <w:p w:rsidR="00D32226" w:rsidRPr="00A05A6E" w:rsidRDefault="00D32226" w:rsidP="00A05A6E">
      <w:pPr>
        <w:widowControl/>
        <w:shd w:val="clear" w:color="auto" w:fill="FFFFFF"/>
        <w:spacing w:line="420" w:lineRule="atLeast"/>
        <w:rPr>
          <w:rFonts w:ascii="宋体" w:eastAsia="宋体" w:hAnsi="宋体" w:cs="Times New Roman"/>
          <w:color w:val="333333"/>
          <w:spacing w:val="8"/>
          <w:kern w:val="0"/>
          <w:sz w:val="24"/>
          <w:szCs w:val="24"/>
          <w:shd w:val="clear" w:color="auto" w:fill="FFFFFF"/>
        </w:rPr>
      </w:pPr>
      <w:r w:rsidRPr="00A05A6E">
        <w:rPr>
          <w:rFonts w:ascii="宋体" w:eastAsia="宋体" w:hAnsi="宋体" w:cs="宋体" w:hint="eastAsia"/>
          <w:color w:val="333333"/>
          <w:spacing w:val="8"/>
          <w:kern w:val="0"/>
          <w:sz w:val="24"/>
          <w:szCs w:val="24"/>
          <w:shd w:val="clear" w:color="auto" w:fill="FFFFFF"/>
        </w:rPr>
        <w:t>在建筑市场领域执法实践中，各地对建筑施工企业母公司承接工程后交由子公司实施是否属于转包以及行政处罚两年追溯期的认定存在不同的认识。近期，我部就上述问题请示了全国人大常委会法制工作委员会。现将全国人大常委会法制工作委员会《对建筑施工企业母公司承接工程后交由子公司实施是否属于转包以及行政处罚两年迫溯期认定法律适用问题的意见》（法工办发〔</w:t>
      </w:r>
      <w:r w:rsidRPr="00A05A6E">
        <w:rPr>
          <w:rFonts w:ascii="宋体" w:eastAsia="宋体" w:hAnsi="宋体" w:cs="宋体"/>
          <w:color w:val="333333"/>
          <w:spacing w:val="8"/>
          <w:kern w:val="0"/>
          <w:sz w:val="24"/>
          <w:szCs w:val="24"/>
          <w:shd w:val="clear" w:color="auto" w:fill="FFFFFF"/>
        </w:rPr>
        <w:t>2017</w:t>
      </w:r>
      <w:r w:rsidRPr="00A05A6E">
        <w:rPr>
          <w:rFonts w:ascii="宋体" w:eastAsia="宋体" w:hAnsi="宋体" w:cs="宋体" w:hint="eastAsia"/>
          <w:color w:val="333333"/>
          <w:spacing w:val="8"/>
          <w:kern w:val="0"/>
          <w:sz w:val="24"/>
          <w:szCs w:val="24"/>
          <w:shd w:val="clear" w:color="auto" w:fill="FFFFFF"/>
        </w:rPr>
        <w:t>〕</w:t>
      </w:r>
      <w:r w:rsidRPr="00A05A6E">
        <w:rPr>
          <w:rFonts w:ascii="宋体" w:eastAsia="宋体" w:hAnsi="宋体" w:cs="宋体"/>
          <w:color w:val="333333"/>
          <w:spacing w:val="8"/>
          <w:kern w:val="0"/>
          <w:sz w:val="24"/>
          <w:szCs w:val="24"/>
          <w:shd w:val="clear" w:color="auto" w:fill="FFFFFF"/>
        </w:rPr>
        <w:t>223</w:t>
      </w:r>
      <w:r w:rsidRPr="00A05A6E">
        <w:rPr>
          <w:rFonts w:ascii="宋体" w:eastAsia="宋体" w:hAnsi="宋体" w:cs="宋体" w:hint="eastAsia"/>
          <w:color w:val="333333"/>
          <w:spacing w:val="8"/>
          <w:kern w:val="0"/>
          <w:sz w:val="24"/>
          <w:szCs w:val="24"/>
          <w:shd w:val="clear" w:color="auto" w:fill="FFFFFF"/>
        </w:rPr>
        <w:t>号）转发给你们，请根据意见和建筑法、招投标法、合同法、行政处罚法等法律规定，加强对建筑活动的监督管理，严格建筑市场领域执法。</w:t>
      </w:r>
    </w:p>
    <w:p w:rsidR="00D32226" w:rsidRPr="00A05A6E" w:rsidRDefault="00D32226" w:rsidP="00DC3A76">
      <w:pPr>
        <w:widowControl/>
        <w:shd w:val="clear" w:color="auto" w:fill="FFFFFF"/>
        <w:spacing w:line="420" w:lineRule="atLeast"/>
        <w:rPr>
          <w:rFonts w:ascii="宋体" w:eastAsia="宋体" w:hAnsi="宋体" w:cs="Times New Roman"/>
          <w:color w:val="333333"/>
          <w:spacing w:val="8"/>
          <w:kern w:val="0"/>
          <w:sz w:val="24"/>
          <w:szCs w:val="24"/>
          <w:shd w:val="clear" w:color="auto" w:fill="FFFFFF"/>
        </w:rPr>
      </w:pPr>
      <w:r w:rsidRPr="00A05A6E">
        <w:rPr>
          <w:rFonts w:ascii="宋体" w:eastAsia="宋体" w:hAnsi="宋体" w:cs="Times New Roman"/>
          <w:color w:val="333333"/>
          <w:spacing w:val="8"/>
          <w:kern w:val="0"/>
          <w:sz w:val="24"/>
          <w:szCs w:val="24"/>
          <w:shd w:val="clear" w:color="auto" w:fill="FFFFFF"/>
        </w:rPr>
        <w:t> </w:t>
      </w:r>
      <w:hyperlink r:id="rId11" w:anchor="blogid=63dc00070102xuq4&amp;url=http://album.sina.com.cn/pic/001PnEgLzy7fQVUxNlic4" w:tgtFrame="_blank" w:history="1">
        <w:r w:rsidRPr="00B90D56">
          <w:rPr>
            <w:rFonts w:ascii="宋体" w:eastAsia="宋体" w:hAnsi="宋体" w:cs="Times New Roman"/>
            <w:noProof/>
            <w:color w:val="333333"/>
            <w:spacing w:val="8"/>
            <w:kern w:val="0"/>
            <w:sz w:val="24"/>
            <w:szCs w:val="24"/>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6" type="#_x0000_t75" alt="对建筑施工企业母公司承接工程后交由子公司实施是否属于转包以及行政处罚两年追溯期认定法律适用问题的" href="http://photo.blog.sina.com.cn/showpic.ht#blogid=63dc00070102xuq4&amp;url=http://album.sina.com.cn/pic/001PnEgLzy7fQVUxNli" style="width:54pt;height:54.75pt;visibility:visible" o:button="t">
              <v:fill o:detectmouseclick="t"/>
              <v:imagedata r:id="rId12" o:title=""/>
            </v:shape>
          </w:pict>
        </w:r>
      </w:hyperlink>
    </w:p>
    <w:p w:rsidR="00D32226" w:rsidRPr="00A05A6E" w:rsidRDefault="00D32226" w:rsidP="00A05A6E">
      <w:pPr>
        <w:widowControl/>
        <w:shd w:val="clear" w:color="auto" w:fill="FFFFFF"/>
        <w:spacing w:line="420" w:lineRule="atLeast"/>
        <w:rPr>
          <w:rFonts w:ascii="宋体" w:eastAsia="宋体" w:hAnsi="宋体" w:cs="Times New Roman"/>
          <w:color w:val="333333"/>
          <w:spacing w:val="8"/>
          <w:kern w:val="0"/>
          <w:sz w:val="24"/>
          <w:szCs w:val="24"/>
          <w:shd w:val="clear" w:color="auto" w:fill="FFFFFF"/>
        </w:rPr>
      </w:pPr>
    </w:p>
    <w:p w:rsidR="00D32226" w:rsidRPr="00A05A6E" w:rsidRDefault="00D32226" w:rsidP="00A05A6E">
      <w:pPr>
        <w:widowControl/>
        <w:shd w:val="clear" w:color="auto" w:fill="FFFFFF"/>
        <w:spacing w:line="420" w:lineRule="atLeast"/>
        <w:rPr>
          <w:rFonts w:ascii="宋体" w:eastAsia="宋体" w:hAnsi="宋体" w:cs="Times New Roman"/>
          <w:color w:val="333333"/>
          <w:spacing w:val="8"/>
          <w:kern w:val="0"/>
          <w:sz w:val="24"/>
          <w:szCs w:val="24"/>
          <w:shd w:val="clear" w:color="auto" w:fill="FFFFFF"/>
        </w:rPr>
      </w:pPr>
      <w:r w:rsidRPr="00A05A6E">
        <w:rPr>
          <w:rFonts w:ascii="宋体" w:eastAsia="宋体" w:hAnsi="宋体" w:cs="宋体" w:hint="eastAsia"/>
          <w:color w:val="333333"/>
          <w:spacing w:val="8"/>
          <w:kern w:val="0"/>
          <w:sz w:val="24"/>
          <w:szCs w:val="24"/>
          <w:shd w:val="clear" w:color="auto" w:fill="FFFFFF"/>
        </w:rPr>
        <w:t>（此文件主动公开）</w:t>
      </w:r>
      <w:r w:rsidRPr="00A05A6E">
        <w:rPr>
          <w:rFonts w:ascii="宋体" w:eastAsia="宋体" w:hAnsi="宋体" w:cs="Times New Roman"/>
          <w:color w:val="333333"/>
          <w:spacing w:val="8"/>
          <w:kern w:val="0"/>
          <w:sz w:val="24"/>
          <w:szCs w:val="24"/>
          <w:shd w:val="clear" w:color="auto" w:fill="FFFFFF"/>
        </w:rPr>
        <w:t> </w:t>
      </w:r>
    </w:p>
    <w:p w:rsidR="00D32226" w:rsidRDefault="00D32226" w:rsidP="00A05A6E">
      <w:pPr>
        <w:widowControl/>
        <w:shd w:val="clear" w:color="auto" w:fill="FFFFFF"/>
        <w:spacing w:line="420" w:lineRule="atLeast"/>
        <w:rPr>
          <w:rFonts w:ascii="宋体" w:eastAsia="宋体" w:hAnsi="宋体" w:cs="Times New Roman"/>
          <w:color w:val="333333"/>
          <w:spacing w:val="8"/>
          <w:kern w:val="0"/>
          <w:sz w:val="24"/>
          <w:szCs w:val="24"/>
          <w:shd w:val="clear" w:color="auto" w:fill="FFFFFF"/>
        </w:rPr>
      </w:pPr>
      <w:r>
        <w:rPr>
          <w:rFonts w:ascii="宋体" w:eastAsia="宋体" w:hAnsi="宋体" w:cs="Times New Roman"/>
          <w:color w:val="333333"/>
          <w:spacing w:val="8"/>
          <w:kern w:val="0"/>
          <w:sz w:val="24"/>
          <w:szCs w:val="24"/>
          <w:shd w:val="clear" w:color="auto" w:fill="FFFFFF"/>
        </w:rPr>
        <w:br w:type="page"/>
      </w:r>
    </w:p>
    <w:p w:rsidR="00D32226" w:rsidRPr="00A05A6E" w:rsidRDefault="00D32226" w:rsidP="00DC3A76">
      <w:pPr>
        <w:widowControl/>
        <w:shd w:val="clear" w:color="auto" w:fill="FFFFFF"/>
        <w:spacing w:line="420" w:lineRule="atLeast"/>
        <w:jc w:val="center"/>
        <w:rPr>
          <w:rFonts w:ascii="宋体" w:eastAsia="宋体" w:hAnsi="宋体" w:cs="Times New Roman"/>
          <w:b/>
          <w:bCs/>
          <w:color w:val="333333"/>
          <w:spacing w:val="8"/>
          <w:kern w:val="0"/>
          <w:sz w:val="28"/>
          <w:szCs w:val="28"/>
          <w:shd w:val="clear" w:color="auto" w:fill="FFFFFF"/>
        </w:rPr>
      </w:pPr>
      <w:r w:rsidRPr="00A05A6E">
        <w:rPr>
          <w:rFonts w:ascii="宋体" w:eastAsia="宋体" w:hAnsi="宋体" w:cs="宋体" w:hint="eastAsia"/>
          <w:b/>
          <w:bCs/>
          <w:color w:val="333333"/>
          <w:spacing w:val="8"/>
          <w:kern w:val="0"/>
          <w:sz w:val="28"/>
          <w:szCs w:val="28"/>
          <w:shd w:val="clear" w:color="auto" w:fill="FFFFFF"/>
        </w:rPr>
        <w:t>全国人民代表大会常务委员会法制工作委员会</w:t>
      </w:r>
    </w:p>
    <w:p w:rsidR="00D32226" w:rsidRPr="00A05A6E" w:rsidRDefault="00D32226" w:rsidP="00DC3A76">
      <w:pPr>
        <w:widowControl/>
        <w:shd w:val="clear" w:color="auto" w:fill="FFFFFF"/>
        <w:spacing w:line="420" w:lineRule="atLeast"/>
        <w:jc w:val="center"/>
        <w:rPr>
          <w:rFonts w:ascii="宋体" w:eastAsia="宋体" w:hAnsi="宋体" w:cs="Times New Roman"/>
          <w:color w:val="333333"/>
          <w:spacing w:val="8"/>
          <w:kern w:val="0"/>
          <w:sz w:val="28"/>
          <w:szCs w:val="28"/>
          <w:shd w:val="clear" w:color="auto" w:fill="FFFFFF"/>
        </w:rPr>
      </w:pPr>
      <w:r w:rsidRPr="00A05A6E">
        <w:rPr>
          <w:rFonts w:ascii="宋体" w:eastAsia="宋体" w:hAnsi="宋体" w:cs="宋体" w:hint="eastAsia"/>
          <w:color w:val="333333"/>
          <w:spacing w:val="8"/>
          <w:kern w:val="0"/>
          <w:sz w:val="28"/>
          <w:szCs w:val="28"/>
          <w:shd w:val="clear" w:color="auto" w:fill="FFFFFF"/>
        </w:rPr>
        <w:t>法工办发〔</w:t>
      </w:r>
      <w:r w:rsidRPr="00A05A6E">
        <w:rPr>
          <w:rFonts w:ascii="宋体" w:eastAsia="宋体" w:hAnsi="宋体" w:cs="宋体"/>
          <w:color w:val="333333"/>
          <w:spacing w:val="8"/>
          <w:kern w:val="0"/>
          <w:sz w:val="28"/>
          <w:szCs w:val="28"/>
          <w:shd w:val="clear" w:color="auto" w:fill="FFFFFF"/>
        </w:rPr>
        <w:t>2017</w:t>
      </w:r>
      <w:r w:rsidRPr="00A05A6E">
        <w:rPr>
          <w:rFonts w:ascii="宋体" w:eastAsia="宋体" w:hAnsi="宋体" w:cs="宋体" w:hint="eastAsia"/>
          <w:color w:val="333333"/>
          <w:spacing w:val="8"/>
          <w:kern w:val="0"/>
          <w:sz w:val="28"/>
          <w:szCs w:val="28"/>
          <w:shd w:val="clear" w:color="auto" w:fill="FFFFFF"/>
        </w:rPr>
        <w:t>〕</w:t>
      </w:r>
      <w:r w:rsidRPr="00A05A6E">
        <w:rPr>
          <w:rFonts w:ascii="宋体" w:eastAsia="宋体" w:hAnsi="宋体" w:cs="宋体"/>
          <w:color w:val="333333"/>
          <w:spacing w:val="8"/>
          <w:kern w:val="0"/>
          <w:sz w:val="28"/>
          <w:szCs w:val="28"/>
          <w:shd w:val="clear" w:color="auto" w:fill="FFFFFF"/>
        </w:rPr>
        <w:t>223</w:t>
      </w:r>
      <w:r w:rsidRPr="00A05A6E">
        <w:rPr>
          <w:rFonts w:ascii="宋体" w:eastAsia="宋体" w:hAnsi="宋体" w:cs="宋体" w:hint="eastAsia"/>
          <w:color w:val="333333"/>
          <w:spacing w:val="8"/>
          <w:kern w:val="0"/>
          <w:sz w:val="28"/>
          <w:szCs w:val="28"/>
          <w:shd w:val="clear" w:color="auto" w:fill="FFFFFF"/>
        </w:rPr>
        <w:t>号</w:t>
      </w:r>
    </w:p>
    <w:p w:rsidR="00D32226" w:rsidRPr="00A05A6E" w:rsidRDefault="00D32226" w:rsidP="00A05A6E">
      <w:pPr>
        <w:widowControl/>
        <w:shd w:val="clear" w:color="auto" w:fill="FFFFFF"/>
        <w:spacing w:line="420" w:lineRule="atLeast"/>
        <w:rPr>
          <w:rFonts w:ascii="宋体" w:eastAsia="宋体" w:hAnsi="宋体" w:cs="Times New Roman"/>
          <w:color w:val="333333"/>
          <w:spacing w:val="8"/>
          <w:kern w:val="0"/>
          <w:sz w:val="24"/>
          <w:szCs w:val="24"/>
          <w:shd w:val="clear" w:color="auto" w:fill="FFFFFF"/>
        </w:rPr>
      </w:pPr>
      <w:r w:rsidRPr="00A05A6E">
        <w:rPr>
          <w:rFonts w:ascii="宋体" w:eastAsia="宋体" w:hAnsi="宋体" w:cs="宋体" w:hint="eastAsia"/>
          <w:color w:val="333333"/>
          <w:spacing w:val="8"/>
          <w:kern w:val="0"/>
          <w:sz w:val="24"/>
          <w:szCs w:val="24"/>
          <w:shd w:val="clear" w:color="auto" w:fill="FFFFFF"/>
        </w:rPr>
        <w:t>对建筑施工企业母公司承接工程后交由子公司实施是否属于转包以及行政处罚两年追溯期认定法律适用问题的意见</w:t>
      </w:r>
    </w:p>
    <w:p w:rsidR="00D32226" w:rsidRPr="00A05A6E" w:rsidRDefault="00D32226" w:rsidP="00A05A6E">
      <w:pPr>
        <w:widowControl/>
        <w:shd w:val="clear" w:color="auto" w:fill="FFFFFF"/>
        <w:spacing w:line="420" w:lineRule="atLeast"/>
        <w:rPr>
          <w:rFonts w:ascii="宋体" w:eastAsia="宋体" w:hAnsi="宋体" w:cs="Times New Roman"/>
          <w:color w:val="333333"/>
          <w:spacing w:val="8"/>
          <w:kern w:val="0"/>
          <w:sz w:val="24"/>
          <w:szCs w:val="24"/>
          <w:shd w:val="clear" w:color="auto" w:fill="FFFFFF"/>
        </w:rPr>
      </w:pPr>
      <w:r w:rsidRPr="00A05A6E">
        <w:rPr>
          <w:rFonts w:ascii="宋体" w:eastAsia="宋体" w:hAnsi="宋体" w:cs="宋体" w:hint="eastAsia"/>
          <w:color w:val="333333"/>
          <w:spacing w:val="8"/>
          <w:kern w:val="0"/>
          <w:sz w:val="24"/>
          <w:szCs w:val="24"/>
          <w:shd w:val="clear" w:color="auto" w:fill="FFFFFF"/>
        </w:rPr>
        <w:t>住房和城乡建设部办公厅：</w:t>
      </w:r>
    </w:p>
    <w:p w:rsidR="00D32226" w:rsidRPr="00A05A6E" w:rsidRDefault="00D32226" w:rsidP="00A05A6E">
      <w:pPr>
        <w:widowControl/>
        <w:shd w:val="clear" w:color="auto" w:fill="FFFFFF"/>
        <w:spacing w:line="420" w:lineRule="atLeast"/>
        <w:rPr>
          <w:rFonts w:ascii="宋体" w:eastAsia="宋体" w:hAnsi="宋体" w:cs="Times New Roman"/>
          <w:color w:val="333333"/>
          <w:spacing w:val="8"/>
          <w:kern w:val="0"/>
          <w:sz w:val="24"/>
          <w:szCs w:val="24"/>
          <w:shd w:val="clear" w:color="auto" w:fill="FFFFFF"/>
        </w:rPr>
      </w:pPr>
      <w:r w:rsidRPr="00A05A6E">
        <w:rPr>
          <w:rFonts w:ascii="宋体" w:eastAsia="宋体" w:hAnsi="宋体" w:cs="宋体" w:hint="eastAsia"/>
          <w:color w:val="333333"/>
          <w:spacing w:val="8"/>
          <w:kern w:val="0"/>
          <w:sz w:val="24"/>
          <w:szCs w:val="24"/>
          <w:shd w:val="clear" w:color="auto" w:fill="FFFFFF"/>
        </w:rPr>
        <w:t>你部关于建筑施工企业母公司承接工程后交由子公司实施是否属于转包以及行政处罚两年追溯期认定法律适用问题的请示（建法函〔</w:t>
      </w:r>
      <w:r w:rsidRPr="00A05A6E">
        <w:rPr>
          <w:rFonts w:ascii="宋体" w:eastAsia="宋体" w:hAnsi="宋体" w:cs="宋体"/>
          <w:color w:val="333333"/>
          <w:spacing w:val="8"/>
          <w:kern w:val="0"/>
          <w:sz w:val="24"/>
          <w:szCs w:val="24"/>
          <w:shd w:val="clear" w:color="auto" w:fill="FFFFFF"/>
        </w:rPr>
        <w:t>2017</w:t>
      </w:r>
      <w:r w:rsidRPr="00A05A6E">
        <w:rPr>
          <w:rFonts w:ascii="宋体" w:eastAsia="宋体" w:hAnsi="宋体" w:cs="宋体" w:hint="eastAsia"/>
          <w:color w:val="333333"/>
          <w:spacing w:val="8"/>
          <w:kern w:val="0"/>
          <w:sz w:val="24"/>
          <w:szCs w:val="24"/>
          <w:shd w:val="clear" w:color="auto" w:fill="FFFFFF"/>
        </w:rPr>
        <w:t>〕</w:t>
      </w:r>
      <w:r w:rsidRPr="00A05A6E">
        <w:rPr>
          <w:rFonts w:ascii="宋体" w:eastAsia="宋体" w:hAnsi="宋体" w:cs="宋体"/>
          <w:color w:val="333333"/>
          <w:spacing w:val="8"/>
          <w:kern w:val="0"/>
          <w:sz w:val="24"/>
          <w:szCs w:val="24"/>
          <w:shd w:val="clear" w:color="auto" w:fill="FFFFFF"/>
        </w:rPr>
        <w:t>227</w:t>
      </w:r>
      <w:r w:rsidRPr="00A05A6E">
        <w:rPr>
          <w:rFonts w:ascii="宋体" w:eastAsia="宋体" w:hAnsi="宋体" w:cs="宋体" w:hint="eastAsia"/>
          <w:color w:val="333333"/>
          <w:spacing w:val="8"/>
          <w:kern w:val="0"/>
          <w:sz w:val="24"/>
          <w:szCs w:val="24"/>
          <w:shd w:val="clear" w:color="auto" w:fill="FFFFFF"/>
        </w:rPr>
        <w:t>号）收悉。经研究，提出以下意见，供参考：</w:t>
      </w:r>
    </w:p>
    <w:p w:rsidR="00D32226" w:rsidRPr="00A05A6E" w:rsidRDefault="00D32226" w:rsidP="00A05A6E">
      <w:pPr>
        <w:widowControl/>
        <w:shd w:val="clear" w:color="auto" w:fill="FFFFFF"/>
        <w:spacing w:line="420" w:lineRule="atLeast"/>
        <w:rPr>
          <w:rFonts w:ascii="宋体" w:eastAsia="宋体" w:hAnsi="宋体" w:cs="Times New Roman"/>
          <w:color w:val="333333"/>
          <w:spacing w:val="8"/>
          <w:kern w:val="0"/>
          <w:sz w:val="24"/>
          <w:szCs w:val="24"/>
          <w:shd w:val="clear" w:color="auto" w:fill="FFFFFF"/>
        </w:rPr>
      </w:pPr>
      <w:r w:rsidRPr="00A05A6E">
        <w:rPr>
          <w:rFonts w:ascii="宋体" w:eastAsia="宋体" w:hAnsi="宋体" w:cs="宋体" w:hint="eastAsia"/>
          <w:color w:val="333333"/>
          <w:spacing w:val="8"/>
          <w:kern w:val="0"/>
          <w:sz w:val="24"/>
          <w:szCs w:val="24"/>
          <w:shd w:val="clear" w:color="auto" w:fill="FFFFFF"/>
        </w:rPr>
        <w:t>一、关于母公司承接建筑工程后将所承接工程交由其子公司实施的行为是否属于转包的问题。建筑法第二十八条规定，禁止承包单位将其承包的全部建筑工程转包给他人，禁止承包单位将其承包的全部建筑工程肢解以后以分包的名义分别转包给他人。合同法第二百七十二条规定，发包人不得将应当由一个承包人完成的建设工程肢解成若干部分发包给几个承包人。承包人不得将其承包的全部建设工程转包给第三人或者将其承包的全部建设工程肢解以后以分包的名义分别转包给第三人。禁止承包人将工程分包给不具备相应资质条件的单位。禁止分包单位将其承包的工程再分包。建设工程主体结构的施工必须由承包人自行完成。招标投标法第四十八条规定，中标人不得向他人转让中标项目，也不得将中标项目肢解后分别向他人转让</w:t>
      </w:r>
      <w:r w:rsidRPr="00A05A6E">
        <w:rPr>
          <w:rFonts w:ascii="宋体" w:eastAsia="宋体" w:hAnsi="宋体" w:cs="宋体"/>
          <w:color w:val="333333"/>
          <w:spacing w:val="8"/>
          <w:kern w:val="0"/>
          <w:sz w:val="24"/>
          <w:szCs w:val="24"/>
          <w:shd w:val="clear" w:color="auto" w:fill="FFFFFF"/>
        </w:rPr>
        <w:t>.</w:t>
      </w:r>
      <w:r w:rsidRPr="00A05A6E">
        <w:rPr>
          <w:rFonts w:ascii="宋体" w:eastAsia="宋体" w:hAnsi="宋体" w:cs="宋体" w:hint="eastAsia"/>
          <w:color w:val="333333"/>
          <w:spacing w:val="8"/>
          <w:kern w:val="0"/>
          <w:sz w:val="24"/>
          <w:szCs w:val="24"/>
          <w:shd w:val="clear" w:color="auto" w:fill="FFFFFF"/>
        </w:rPr>
        <w:t>。中标人按照合同约定或者经招标人同意，可以将中标项目的部分非主体、非关键性工作分包给他人完成。接受分包的人应当具备相应的资格条件，并不得再次分包。上述法律对建设工程转包的规定是明确的，这一问题属于法律执行问题，应当根据实际情况依法认定、处理。</w:t>
      </w:r>
    </w:p>
    <w:p w:rsidR="00D32226" w:rsidRPr="00A05A6E" w:rsidRDefault="00D32226" w:rsidP="00A05A6E">
      <w:pPr>
        <w:widowControl/>
        <w:shd w:val="clear" w:color="auto" w:fill="FFFFFF"/>
        <w:spacing w:line="420" w:lineRule="atLeast"/>
        <w:rPr>
          <w:rFonts w:ascii="宋体" w:eastAsia="宋体" w:hAnsi="宋体" w:cs="Times New Roman"/>
          <w:color w:val="333333"/>
          <w:spacing w:val="8"/>
          <w:kern w:val="0"/>
          <w:sz w:val="24"/>
          <w:szCs w:val="24"/>
          <w:shd w:val="clear" w:color="auto" w:fill="FFFFFF"/>
        </w:rPr>
      </w:pPr>
      <w:r w:rsidRPr="00A05A6E">
        <w:rPr>
          <w:rFonts w:ascii="宋体" w:eastAsia="宋体" w:hAnsi="宋体" w:cs="宋体" w:hint="eastAsia"/>
          <w:color w:val="333333"/>
          <w:spacing w:val="8"/>
          <w:kern w:val="0"/>
          <w:sz w:val="24"/>
          <w:szCs w:val="24"/>
          <w:shd w:val="clear" w:color="auto" w:fill="FFFFFF"/>
        </w:rPr>
        <w:t>二、关于建筑市场中违法皮包、转包、分包、挂靠等行为的行政处罚追溯期限问题，同意你部的意见，对于违法发包、转包、分包、挂靠等行为的行政处罚追溯期限，应当从违法发包、转包、分包、挂靠的建筑工程竣工验收之日起计算。合同工程量未全部完成而解除或暂时终止展行合同的，为合同解除或终止之日。</w:t>
      </w:r>
    </w:p>
    <w:p w:rsidR="00D32226" w:rsidRPr="00A05A6E" w:rsidRDefault="00D32226" w:rsidP="00A05A6E">
      <w:pPr>
        <w:widowControl/>
        <w:shd w:val="clear" w:color="auto" w:fill="FFFFFF"/>
        <w:spacing w:line="420" w:lineRule="atLeast"/>
        <w:rPr>
          <w:rFonts w:ascii="宋体" w:eastAsia="宋体" w:hAnsi="宋体" w:cs="Times New Roman"/>
          <w:color w:val="333333"/>
          <w:spacing w:val="8"/>
          <w:kern w:val="0"/>
          <w:sz w:val="24"/>
          <w:szCs w:val="24"/>
          <w:shd w:val="clear" w:color="auto" w:fill="FFFFFF"/>
        </w:rPr>
      </w:pPr>
      <w:r w:rsidRPr="00A05A6E">
        <w:rPr>
          <w:rFonts w:ascii="宋体" w:eastAsia="宋体" w:hAnsi="宋体" w:cs="宋体" w:hint="eastAsia"/>
          <w:color w:val="333333"/>
          <w:spacing w:val="8"/>
          <w:kern w:val="0"/>
          <w:sz w:val="24"/>
          <w:szCs w:val="24"/>
          <w:shd w:val="clear" w:color="auto" w:fill="FFFFFF"/>
        </w:rPr>
        <w:t>特此函复．</w:t>
      </w:r>
    </w:p>
    <w:p w:rsidR="00D32226" w:rsidRPr="00353D44" w:rsidRDefault="00D32226" w:rsidP="00DC3A76">
      <w:pPr>
        <w:widowControl/>
        <w:shd w:val="clear" w:color="auto" w:fill="FFFFFF"/>
        <w:spacing w:line="420" w:lineRule="atLeast"/>
        <w:rPr>
          <w:rFonts w:ascii="宋体" w:eastAsia="宋体" w:hAnsi="宋体" w:cs="Times New Roman"/>
          <w:color w:val="333333"/>
          <w:spacing w:val="8"/>
          <w:kern w:val="0"/>
          <w:sz w:val="24"/>
          <w:szCs w:val="24"/>
          <w:shd w:val="clear" w:color="auto" w:fill="FFFFFF"/>
        </w:rPr>
      </w:pPr>
      <w:hyperlink r:id="rId13" w:anchor="blogid=63dc00070102xuq4&amp;url=http://album.sina.com.cn/pic/001PnEgLzy7fQVVOcVb69" w:tgtFrame="_blank" w:history="1">
        <w:r w:rsidRPr="00B90D56">
          <w:rPr>
            <w:rFonts w:ascii="宋体" w:eastAsia="宋体" w:hAnsi="宋体" w:cs="Times New Roman"/>
            <w:noProof/>
            <w:color w:val="333333"/>
            <w:spacing w:val="8"/>
            <w:kern w:val="0"/>
            <w:sz w:val="24"/>
            <w:szCs w:val="24"/>
            <w:shd w:val="clear" w:color="auto" w:fill="FFFFFF"/>
          </w:rPr>
          <w:pict>
            <v:shape id="图片 1" o:spid="_x0000_i1027" type="#_x0000_t75" alt="对建筑施工企业母公司承接工程后交由子公司实施是否属于转包以及行政处罚两年追溯期认定法律适用问题的" href="http://photo.blog.sina.com.cn/showpic.ht#blogid=63dc00070102xuq4&amp;url=http://album.sina.com.cn/pic/001PnEgLzy7fQVVOcVb" style="width:62.25pt;height:78.75pt;visibility:visible" o:button="t">
              <v:fill o:detectmouseclick="t"/>
              <v:imagedata r:id="rId14" o:title=""/>
            </v:shape>
          </w:pict>
        </w:r>
      </w:hyperlink>
    </w:p>
    <w:sectPr w:rsidR="00D32226" w:rsidRPr="00353D44" w:rsidSect="00DC3A76">
      <w:pgSz w:w="11906" w:h="16838"/>
      <w:pgMar w:top="1440" w:right="1800" w:bottom="109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226" w:rsidRDefault="00D32226" w:rsidP="00353D44">
      <w:pPr>
        <w:rPr>
          <w:rFonts w:cs="Times New Roman"/>
        </w:rPr>
      </w:pPr>
      <w:r>
        <w:rPr>
          <w:rFonts w:cs="Times New Roman"/>
        </w:rPr>
        <w:separator/>
      </w:r>
    </w:p>
  </w:endnote>
  <w:endnote w:type="continuationSeparator" w:id="1">
    <w:p w:rsidR="00D32226" w:rsidRDefault="00D32226" w:rsidP="00353D4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Microsoft YaHei UI">
    <w:altName w:val="微软雅黑"/>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226" w:rsidRDefault="00D32226" w:rsidP="00353D44">
      <w:pPr>
        <w:rPr>
          <w:rFonts w:cs="Times New Roman"/>
        </w:rPr>
      </w:pPr>
      <w:r>
        <w:rPr>
          <w:rFonts w:cs="Times New Roman"/>
        </w:rPr>
        <w:separator/>
      </w:r>
    </w:p>
  </w:footnote>
  <w:footnote w:type="continuationSeparator" w:id="1">
    <w:p w:rsidR="00D32226" w:rsidRDefault="00D32226" w:rsidP="00353D4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3FB"/>
    <w:rsid w:val="001D7A3D"/>
    <w:rsid w:val="00293416"/>
    <w:rsid w:val="002C73F7"/>
    <w:rsid w:val="00353D44"/>
    <w:rsid w:val="00396AB7"/>
    <w:rsid w:val="00415C8B"/>
    <w:rsid w:val="007D1AE3"/>
    <w:rsid w:val="009576A1"/>
    <w:rsid w:val="00A05A6E"/>
    <w:rsid w:val="00B273FB"/>
    <w:rsid w:val="00B90D56"/>
    <w:rsid w:val="00D32226"/>
    <w:rsid w:val="00DC3A76"/>
    <w:rsid w:val="00EB75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AB7"/>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3D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53D44"/>
    <w:rPr>
      <w:sz w:val="18"/>
      <w:szCs w:val="18"/>
    </w:rPr>
  </w:style>
  <w:style w:type="paragraph" w:styleId="Footer">
    <w:name w:val="footer"/>
    <w:basedOn w:val="Normal"/>
    <w:link w:val="FooterChar"/>
    <w:uiPriority w:val="99"/>
    <w:rsid w:val="00353D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53D44"/>
    <w:rPr>
      <w:sz w:val="18"/>
      <w:szCs w:val="18"/>
    </w:rPr>
  </w:style>
  <w:style w:type="paragraph" w:styleId="NormalWeb">
    <w:name w:val="Normal (Web)"/>
    <w:basedOn w:val="Normal"/>
    <w:uiPriority w:val="99"/>
    <w:semiHidden/>
    <w:rsid w:val="00353D44"/>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99"/>
    <w:qFormat/>
    <w:rsid w:val="00353D44"/>
    <w:rPr>
      <w:b/>
      <w:bCs/>
    </w:rPr>
  </w:style>
  <w:style w:type="character" w:customStyle="1" w:styleId="apple-converted-space">
    <w:name w:val="apple-converted-space"/>
    <w:basedOn w:val="DefaultParagraphFont"/>
    <w:uiPriority w:val="99"/>
    <w:rsid w:val="00353D44"/>
  </w:style>
</w:styles>
</file>

<file path=word/webSettings.xml><?xml version="1.0" encoding="utf-8"?>
<w:webSettings xmlns:r="http://schemas.openxmlformats.org/officeDocument/2006/relationships" xmlns:w="http://schemas.openxmlformats.org/wordprocessingml/2006/main">
  <w:divs>
    <w:div w:id="819426577">
      <w:marLeft w:val="0"/>
      <w:marRight w:val="0"/>
      <w:marTop w:val="0"/>
      <w:marBottom w:val="0"/>
      <w:divBdr>
        <w:top w:val="none" w:sz="0" w:space="0" w:color="auto"/>
        <w:left w:val="none" w:sz="0" w:space="0" w:color="auto"/>
        <w:bottom w:val="none" w:sz="0" w:space="0" w:color="auto"/>
        <w:right w:val="none" w:sz="0" w:space="0" w:color="auto"/>
      </w:divBdr>
    </w:div>
    <w:div w:id="819426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__biz=MzIyMjIwNTg2OQ==&amp;mid=2650183361&amp;idx=3&amp;sn=d7a7ad06e2e4b5945fed269ff085e0c7&amp;scene=21" TargetMode="External"/><Relationship Id="rId13" Type="http://schemas.openxmlformats.org/officeDocument/2006/relationships/hyperlink" Target="http://photo.blog.sina.com.cn/showpic.html" TargetMode="External"/><Relationship Id="rId3" Type="http://schemas.openxmlformats.org/officeDocument/2006/relationships/webSettings" Target="webSettings.xml"/><Relationship Id="rId7" Type="http://schemas.openxmlformats.org/officeDocument/2006/relationships/hyperlink" Target="https://mp.weixin.qq.com/s?__biz=MzIyMjIwNTg2OQ==&amp;mid=2650183361&amp;idx=3&amp;sn=d7a7ad06e2e4b5945fed269ff085e0c7&amp;scene=21" TargetMode="External"/><Relationship Id="rId12"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p.weixin.qq.com/s?__biz=MzIyMjIwNTg2OQ==&amp;mid=2650183361&amp;idx=3&amp;sn=d7a7ad06e2e4b5945fed269ff085e0c7&amp;scene=21" TargetMode="External"/><Relationship Id="rId11" Type="http://schemas.openxmlformats.org/officeDocument/2006/relationships/hyperlink" Target="http://photo.blog.sina.com.cn/showpic.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mp.weixin.qq.com/s?__biz=MzIyMjIwNTg2OQ==&amp;mid=2650183361&amp;idx=3&amp;sn=d7a7ad06e2e4b5945fed269ff085e0c7&amp;scene=21" TargetMode="External"/><Relationship Id="rId4" Type="http://schemas.openxmlformats.org/officeDocument/2006/relationships/footnotes" Target="footnotes.xml"/><Relationship Id="rId9" Type="http://schemas.openxmlformats.org/officeDocument/2006/relationships/hyperlink" Target="https://mp.weixin.qq.com/s?__biz=MzIyMjIwNTg2OQ==&amp;mid=2650183361&amp;idx=3&amp;sn=d7a7ad06e2e4b5945fed269ff085e0c7&amp;scene=21"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1033</Words>
  <Characters>5891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住房和城乡建设部关于印发建筑工程施工发包与承包违法行为认定查处管理办法的通知</dc:title>
  <dc:subject/>
  <dc:creator>qiyi326@sina.com</dc:creator>
  <cp:keywords/>
  <dc:description/>
  <cp:lastModifiedBy>法律事务部</cp:lastModifiedBy>
  <cp:revision>2</cp:revision>
  <dcterms:created xsi:type="dcterms:W3CDTF">2019-01-09T09:01:00Z</dcterms:created>
  <dcterms:modified xsi:type="dcterms:W3CDTF">2019-01-09T09:01:00Z</dcterms:modified>
</cp:coreProperties>
</file>