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关于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征集</w:t>
      </w:r>
      <w:r>
        <w:rPr>
          <w:rFonts w:hint="eastAsia"/>
          <w:b w:val="0"/>
          <w:bCs w:val="0"/>
          <w:sz w:val="32"/>
          <w:szCs w:val="32"/>
        </w:rPr>
        <w:t>保理业务法律问题讨论会议题的通知（方案）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根据协会今年的重点工作安排，由葛洲坝集团公司主办、协会协办的有关保理业务法律问题讨论会准备在六月举行，为了开好这次讨论会现将有关事项通知如下。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一、</w:t>
      </w:r>
      <w:r>
        <w:rPr>
          <w:rFonts w:hint="eastAsia"/>
          <w:sz w:val="28"/>
          <w:szCs w:val="28"/>
        </w:rPr>
        <w:t>会议主题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企业（银行）在保理业务中如何防范法律风险以及诉讼发生后的应对措施。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二、</w:t>
      </w:r>
      <w:r>
        <w:rPr>
          <w:rFonts w:hint="eastAsia"/>
          <w:sz w:val="28"/>
          <w:szCs w:val="28"/>
        </w:rPr>
        <w:t>会期：2019年6月，半天时间。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三、</w:t>
      </w:r>
      <w:r>
        <w:rPr>
          <w:sz w:val="28"/>
          <w:szCs w:val="28"/>
        </w:rPr>
        <w:t>地点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葛洲坝集团总部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四、</w:t>
      </w:r>
      <w:r>
        <w:rPr>
          <w:rFonts w:hint="eastAsia"/>
          <w:sz w:val="28"/>
          <w:szCs w:val="28"/>
        </w:rPr>
        <w:t>参会人员：企业和银行单位的法务与财务人员。会议将安排邀请保理协会秘书长、知名律师等领导和专业人才参加会议。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五、有关要求：请参会单位将报名回执表（征集议题）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日之前反馈协会。</w:t>
      </w:r>
      <w:r>
        <w:rPr>
          <w:rFonts w:hint="eastAsia"/>
          <w:sz w:val="28"/>
          <w:szCs w:val="28"/>
        </w:rPr>
        <w:t>具体开会</w:t>
      </w:r>
      <w:r>
        <w:rPr>
          <w:rFonts w:hint="eastAsia"/>
          <w:sz w:val="28"/>
          <w:szCs w:val="28"/>
          <w:lang w:val="en-US" w:eastAsia="zh-CN"/>
        </w:rPr>
        <w:t>时间</w:t>
      </w:r>
      <w:bookmarkStart w:id="0" w:name="_GoBack"/>
      <w:bookmarkEnd w:id="0"/>
      <w:r>
        <w:rPr>
          <w:rFonts w:hint="eastAsia"/>
          <w:sz w:val="28"/>
          <w:szCs w:val="28"/>
        </w:rPr>
        <w:t>、地点将另行通知。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冯君     </w:t>
      </w:r>
      <w:r>
        <w:rPr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电话：13986289373</w:t>
      </w:r>
    </w:p>
    <w:p>
      <w:pPr>
        <w:ind w:firstLine="560"/>
        <w:rPr>
          <w:sz w:val="28"/>
          <w:szCs w:val="28"/>
        </w:rPr>
      </w:pPr>
      <w:r>
        <w:rPr>
          <w:sz w:val="28"/>
          <w:szCs w:val="28"/>
        </w:rPr>
        <w:t>邮  箱：fengjun6688@sina.com</w:t>
      </w:r>
    </w:p>
    <w:p>
      <w:pPr>
        <w:spacing w:after="117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sz w:val="28"/>
          <w:szCs w:val="28"/>
        </w:rPr>
        <w:t>回执表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>湖北省企业法律顾问协会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sz w:val="28"/>
          <w:szCs w:val="28"/>
        </w:rPr>
        <w:t>2019年4月29日</w:t>
      </w:r>
    </w:p>
    <w:p>
      <w:pPr>
        <w:rPr>
          <w:rFonts w:hint="eastAsia"/>
          <w:sz w:val="28"/>
          <w:szCs w:val="28"/>
        </w:rPr>
      </w:pPr>
    </w:p>
    <w:p>
      <w:pPr>
        <w:pStyle w:val="2"/>
        <w:spacing w:after="607"/>
        <w:ind w:right="247"/>
        <w:jc w:val="both"/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w:t>附</w:t>
      </w:r>
    </w:p>
    <w:p>
      <w:pPr>
        <w:jc w:val="center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报名回执表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征集议题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）</w:t>
      </w:r>
    </w:p>
    <w:tbl>
      <w:tblPr>
        <w:tblStyle w:val="4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67"/>
        <w:gridCol w:w="956"/>
        <w:gridCol w:w="2931"/>
        <w:gridCol w:w="195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top"/>
          </w:tcPr>
          <w:p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征集议题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530"/>
        </w:tabs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 w:ascii="楷体_GB2312" w:hAnsi="仿宋" w:eastAsia="楷体_GB2312"/>
          <w:b/>
          <w:sz w:val="36"/>
          <w:szCs w:val="36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6A3"/>
    <w:rsid w:val="00105C1E"/>
    <w:rsid w:val="00246F2C"/>
    <w:rsid w:val="003D119C"/>
    <w:rsid w:val="007211C8"/>
    <w:rsid w:val="00AC3EDD"/>
    <w:rsid w:val="00B3798F"/>
    <w:rsid w:val="00C906A3"/>
    <w:rsid w:val="0673588C"/>
    <w:rsid w:val="14BA1EF9"/>
    <w:rsid w:val="23E13655"/>
    <w:rsid w:val="40CA37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19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257</Characters>
  <Lines>2</Lines>
  <Paragraphs>1</Paragraphs>
  <ScaleCrop>false</ScaleCrop>
  <LinksUpToDate>false</LinksUpToDate>
  <CharactersWithSpaces>301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2019-04-29T05:08:00Z</dcterms:created>
  <dc:creator>HYH0520</dc:creator>
  <cp:lastModifiedBy>刘箭</cp:lastModifiedBy>
  <dcterms:modified xsi:type="dcterms:W3CDTF">2019-04-29T08:29:17Z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